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83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710"/>
      </w:tblGrid>
      <w:tr w:rsidR="0061249E" w:rsidRPr="00FE35C9" w14:paraId="7FDFD91C" w14:textId="77777777" w:rsidTr="00735331">
        <w:trPr>
          <w:trHeight w:val="8703"/>
        </w:trPr>
        <w:tc>
          <w:tcPr>
            <w:tcW w:w="10710" w:type="dxa"/>
            <w:tcBorders>
              <w:bottom w:val="double" w:sz="6" w:space="0" w:color="auto"/>
            </w:tcBorders>
            <w:vAlign w:val="center"/>
          </w:tcPr>
          <w:p w14:paraId="496B2DBB" w14:textId="77777777" w:rsidR="0061249E" w:rsidRPr="00FE35C9" w:rsidRDefault="0061249E" w:rsidP="00412610">
            <w:pPr>
              <w:bidi/>
              <w:jc w:val="center"/>
              <w:rPr>
                <w:rFonts w:asciiTheme="majorBidi" w:hAnsiTheme="majorBidi" w:cstheme="majorBidi"/>
                <w:b/>
                <w:bCs/>
                <w:sz w:val="36"/>
                <w:szCs w:val="36"/>
              </w:rPr>
            </w:pPr>
          </w:p>
          <w:p w14:paraId="2FC64AFB" w14:textId="77777777" w:rsidR="0061249E" w:rsidRPr="00FE35C9" w:rsidRDefault="0061249E" w:rsidP="00412610">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9264" behindDoc="0" locked="0" layoutInCell="1" allowOverlap="1" wp14:anchorId="499913F6" wp14:editId="109FA9E6">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97DD5"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Pr="00FE35C9">
              <w:rPr>
                <w:rFonts w:asciiTheme="majorBidi" w:hAnsiTheme="majorBidi" w:cstheme="majorBidi"/>
                <w:b/>
                <w:bCs/>
                <w:sz w:val="44"/>
                <w:szCs w:val="24"/>
              </w:rPr>
              <w:t>STYRENE PARK OFFSITE</w:t>
            </w:r>
          </w:p>
          <w:p w14:paraId="6537562C" w14:textId="77777777" w:rsidR="0061249E" w:rsidRPr="00FE35C9" w:rsidRDefault="0061249E" w:rsidP="00412610">
            <w:pPr>
              <w:bidi/>
              <w:jc w:val="center"/>
              <w:rPr>
                <w:rFonts w:asciiTheme="majorBidi" w:hAnsiTheme="majorBidi" w:cstheme="majorBidi"/>
                <w:b/>
                <w:bCs/>
                <w:sz w:val="40"/>
                <w:szCs w:val="40"/>
              </w:rPr>
            </w:pPr>
          </w:p>
          <w:p w14:paraId="16F1D1C5" w14:textId="77777777" w:rsidR="0061249E" w:rsidRPr="00FE35C9" w:rsidRDefault="0061249E" w:rsidP="00412610">
            <w:pPr>
              <w:jc w:val="center"/>
              <w:rPr>
                <w:rFonts w:asciiTheme="majorBidi" w:hAnsiTheme="majorBidi" w:cstheme="majorBidi"/>
                <w:b/>
                <w:bCs/>
                <w:sz w:val="44"/>
                <w:szCs w:val="24"/>
              </w:rPr>
            </w:pPr>
          </w:p>
          <w:p w14:paraId="560928BD" w14:textId="77777777" w:rsidR="0061249E" w:rsidRPr="00FE35C9" w:rsidRDefault="0061249E" w:rsidP="00412610">
            <w:pPr>
              <w:jc w:val="center"/>
              <w:rPr>
                <w:rFonts w:asciiTheme="majorBidi" w:hAnsiTheme="majorBidi" w:cstheme="majorBidi"/>
                <w:b/>
                <w:bCs/>
                <w:sz w:val="44"/>
                <w:szCs w:val="24"/>
                <w:rtl/>
              </w:rPr>
            </w:pPr>
          </w:p>
          <w:p w14:paraId="386CC103" w14:textId="77777777" w:rsidR="0061249E" w:rsidRPr="00FE35C9" w:rsidRDefault="0061249E" w:rsidP="00412610">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3F356E93" w14:textId="523DB099" w:rsidR="0061249E" w:rsidRPr="00FE35C9" w:rsidRDefault="0029683E" w:rsidP="00412610">
            <w:pPr>
              <w:bidi/>
              <w:jc w:val="center"/>
              <w:rPr>
                <w:rFonts w:asciiTheme="majorBidi" w:hAnsiTheme="majorBidi" w:cstheme="majorBidi"/>
                <w:sz w:val="40"/>
              </w:rPr>
            </w:pPr>
            <w:r w:rsidRPr="0029683E">
              <w:rPr>
                <w:rFonts w:asciiTheme="majorBidi" w:hAnsiTheme="majorBidi" w:cstheme="majorBidi"/>
                <w:b/>
                <w:bCs/>
                <w:sz w:val="44"/>
                <w:szCs w:val="24"/>
              </w:rPr>
              <w:t>Test Procedure For Air Condenser and Chiller</w:t>
            </w:r>
          </w:p>
        </w:tc>
      </w:tr>
    </w:tbl>
    <w:tbl>
      <w:tblPr>
        <w:tblStyle w:val="TableGrid"/>
        <w:tblW w:w="10714" w:type="dxa"/>
        <w:tblInd w:w="-835" w:type="dxa"/>
        <w:tblLook w:val="01E0" w:firstRow="1" w:lastRow="1" w:firstColumn="1" w:lastColumn="1" w:noHBand="0" w:noVBand="0"/>
      </w:tblPr>
      <w:tblGrid>
        <w:gridCol w:w="639"/>
        <w:gridCol w:w="1385"/>
        <w:gridCol w:w="3626"/>
        <w:gridCol w:w="1508"/>
        <w:gridCol w:w="1679"/>
        <w:gridCol w:w="1877"/>
      </w:tblGrid>
      <w:tr w:rsidR="00735331" w:rsidRPr="00FE35C9" w14:paraId="56433729" w14:textId="77777777" w:rsidTr="009A72EE">
        <w:trPr>
          <w:trHeight w:val="389"/>
        </w:trPr>
        <w:tc>
          <w:tcPr>
            <w:tcW w:w="639" w:type="dxa"/>
            <w:tcBorders>
              <w:left w:val="single" w:sz="12" w:space="0" w:color="auto"/>
            </w:tcBorders>
            <w:vAlign w:val="center"/>
          </w:tcPr>
          <w:p w14:paraId="1CEC3C20" w14:textId="77777777" w:rsidR="0061249E" w:rsidRPr="00FE35C9" w:rsidRDefault="0061249E" w:rsidP="00735331">
            <w:pPr>
              <w:bidi/>
              <w:jc w:val="center"/>
              <w:rPr>
                <w:rFonts w:asciiTheme="majorBidi" w:hAnsiTheme="majorBidi" w:cstheme="majorBidi"/>
                <w:sz w:val="20"/>
                <w:szCs w:val="20"/>
              </w:rPr>
            </w:pPr>
          </w:p>
        </w:tc>
        <w:tc>
          <w:tcPr>
            <w:tcW w:w="1385" w:type="dxa"/>
            <w:vAlign w:val="center"/>
          </w:tcPr>
          <w:p w14:paraId="2DCB66FA" w14:textId="77777777" w:rsidR="0061249E" w:rsidRPr="00FE35C9" w:rsidRDefault="0061249E" w:rsidP="00735331">
            <w:pPr>
              <w:bidi/>
              <w:jc w:val="center"/>
              <w:rPr>
                <w:rFonts w:asciiTheme="majorBidi" w:hAnsiTheme="majorBidi" w:cstheme="majorBidi"/>
                <w:sz w:val="20"/>
                <w:szCs w:val="20"/>
              </w:rPr>
            </w:pPr>
          </w:p>
        </w:tc>
        <w:tc>
          <w:tcPr>
            <w:tcW w:w="3626" w:type="dxa"/>
            <w:vAlign w:val="center"/>
          </w:tcPr>
          <w:p w14:paraId="6F3A4601" w14:textId="77777777" w:rsidR="0061249E" w:rsidRPr="00FE35C9" w:rsidRDefault="0061249E" w:rsidP="00735331">
            <w:pPr>
              <w:bidi/>
              <w:jc w:val="center"/>
              <w:rPr>
                <w:rFonts w:asciiTheme="majorBidi" w:hAnsiTheme="majorBidi" w:cstheme="majorBidi"/>
                <w:sz w:val="20"/>
                <w:szCs w:val="20"/>
                <w:lang w:bidi="fa-IR"/>
              </w:rPr>
            </w:pPr>
          </w:p>
        </w:tc>
        <w:tc>
          <w:tcPr>
            <w:tcW w:w="1508" w:type="dxa"/>
            <w:vAlign w:val="center"/>
          </w:tcPr>
          <w:p w14:paraId="299C959E" w14:textId="77777777" w:rsidR="0061249E" w:rsidRPr="00FE35C9" w:rsidRDefault="0061249E" w:rsidP="00735331">
            <w:pPr>
              <w:bidi/>
              <w:jc w:val="center"/>
              <w:rPr>
                <w:rFonts w:asciiTheme="majorBidi" w:hAnsiTheme="majorBidi" w:cstheme="majorBidi"/>
                <w:sz w:val="20"/>
                <w:szCs w:val="20"/>
              </w:rPr>
            </w:pPr>
          </w:p>
        </w:tc>
        <w:tc>
          <w:tcPr>
            <w:tcW w:w="1679" w:type="dxa"/>
            <w:vAlign w:val="center"/>
          </w:tcPr>
          <w:p w14:paraId="77248E9C" w14:textId="77777777" w:rsidR="0061249E" w:rsidRPr="00FE35C9" w:rsidRDefault="0061249E" w:rsidP="00735331">
            <w:pPr>
              <w:bidi/>
              <w:jc w:val="center"/>
              <w:rPr>
                <w:rFonts w:asciiTheme="majorBidi" w:hAnsiTheme="majorBidi" w:cstheme="majorBidi"/>
                <w:sz w:val="20"/>
                <w:szCs w:val="20"/>
              </w:rPr>
            </w:pPr>
          </w:p>
        </w:tc>
        <w:tc>
          <w:tcPr>
            <w:tcW w:w="1877" w:type="dxa"/>
            <w:tcBorders>
              <w:right w:val="single" w:sz="12" w:space="0" w:color="auto"/>
            </w:tcBorders>
            <w:vAlign w:val="center"/>
          </w:tcPr>
          <w:p w14:paraId="507FEA10" w14:textId="77777777" w:rsidR="0061249E" w:rsidRPr="00FE35C9" w:rsidRDefault="0061249E" w:rsidP="00735331">
            <w:pPr>
              <w:bidi/>
              <w:jc w:val="center"/>
              <w:rPr>
                <w:rFonts w:asciiTheme="majorBidi" w:hAnsiTheme="majorBidi" w:cstheme="majorBidi"/>
                <w:sz w:val="20"/>
                <w:szCs w:val="20"/>
              </w:rPr>
            </w:pPr>
          </w:p>
        </w:tc>
      </w:tr>
      <w:tr w:rsidR="00735331" w:rsidRPr="00FE35C9" w14:paraId="3B455F64" w14:textId="77777777" w:rsidTr="009A72EE">
        <w:trPr>
          <w:trHeight w:val="389"/>
        </w:trPr>
        <w:tc>
          <w:tcPr>
            <w:tcW w:w="639" w:type="dxa"/>
            <w:tcBorders>
              <w:left w:val="single" w:sz="12" w:space="0" w:color="auto"/>
            </w:tcBorders>
            <w:vAlign w:val="center"/>
          </w:tcPr>
          <w:p w14:paraId="6BA80771" w14:textId="77777777" w:rsidR="0061249E" w:rsidRPr="00FE35C9" w:rsidRDefault="0061249E" w:rsidP="00735331">
            <w:pPr>
              <w:bidi/>
              <w:jc w:val="center"/>
              <w:rPr>
                <w:rFonts w:asciiTheme="majorBidi" w:hAnsiTheme="majorBidi" w:cstheme="majorBidi"/>
                <w:sz w:val="20"/>
                <w:szCs w:val="20"/>
              </w:rPr>
            </w:pPr>
          </w:p>
        </w:tc>
        <w:tc>
          <w:tcPr>
            <w:tcW w:w="1385" w:type="dxa"/>
            <w:vAlign w:val="center"/>
          </w:tcPr>
          <w:p w14:paraId="28327B4E" w14:textId="77777777" w:rsidR="0061249E" w:rsidRPr="00FE35C9" w:rsidRDefault="0061249E" w:rsidP="00735331">
            <w:pPr>
              <w:bidi/>
              <w:jc w:val="center"/>
              <w:rPr>
                <w:rFonts w:asciiTheme="majorBidi" w:hAnsiTheme="majorBidi" w:cstheme="majorBidi"/>
                <w:sz w:val="20"/>
                <w:szCs w:val="20"/>
                <w:rtl/>
                <w:lang w:bidi="fa-IR"/>
              </w:rPr>
            </w:pPr>
          </w:p>
        </w:tc>
        <w:tc>
          <w:tcPr>
            <w:tcW w:w="3626" w:type="dxa"/>
            <w:vAlign w:val="center"/>
          </w:tcPr>
          <w:p w14:paraId="33B11F8D" w14:textId="77777777" w:rsidR="0061249E" w:rsidRPr="00FE35C9" w:rsidRDefault="0061249E" w:rsidP="00735331">
            <w:pPr>
              <w:bidi/>
              <w:jc w:val="center"/>
              <w:rPr>
                <w:rFonts w:asciiTheme="majorBidi" w:hAnsiTheme="majorBidi" w:cstheme="majorBidi"/>
                <w:sz w:val="20"/>
                <w:szCs w:val="20"/>
              </w:rPr>
            </w:pPr>
          </w:p>
        </w:tc>
        <w:tc>
          <w:tcPr>
            <w:tcW w:w="1508" w:type="dxa"/>
            <w:vAlign w:val="center"/>
          </w:tcPr>
          <w:p w14:paraId="2D143140" w14:textId="77777777" w:rsidR="0061249E" w:rsidRPr="00FE35C9" w:rsidRDefault="0061249E" w:rsidP="00735331">
            <w:pPr>
              <w:bidi/>
              <w:jc w:val="center"/>
              <w:rPr>
                <w:rFonts w:asciiTheme="majorBidi" w:hAnsiTheme="majorBidi" w:cstheme="majorBidi"/>
                <w:sz w:val="20"/>
                <w:szCs w:val="20"/>
              </w:rPr>
            </w:pPr>
          </w:p>
        </w:tc>
        <w:tc>
          <w:tcPr>
            <w:tcW w:w="1679" w:type="dxa"/>
            <w:vAlign w:val="center"/>
          </w:tcPr>
          <w:p w14:paraId="7AB23399" w14:textId="77777777" w:rsidR="0061249E" w:rsidRPr="00FE35C9" w:rsidRDefault="0061249E" w:rsidP="00735331">
            <w:pPr>
              <w:bidi/>
              <w:jc w:val="center"/>
              <w:rPr>
                <w:rFonts w:asciiTheme="majorBidi" w:hAnsiTheme="majorBidi" w:cstheme="majorBidi"/>
                <w:sz w:val="20"/>
                <w:szCs w:val="20"/>
              </w:rPr>
            </w:pPr>
          </w:p>
        </w:tc>
        <w:tc>
          <w:tcPr>
            <w:tcW w:w="1877" w:type="dxa"/>
            <w:tcBorders>
              <w:right w:val="single" w:sz="12" w:space="0" w:color="auto"/>
            </w:tcBorders>
            <w:vAlign w:val="center"/>
          </w:tcPr>
          <w:p w14:paraId="21725C23" w14:textId="77777777" w:rsidR="0061249E" w:rsidRPr="00FE35C9" w:rsidRDefault="0061249E" w:rsidP="00735331">
            <w:pPr>
              <w:bidi/>
              <w:jc w:val="center"/>
              <w:rPr>
                <w:rFonts w:asciiTheme="majorBidi" w:hAnsiTheme="majorBidi" w:cstheme="majorBidi"/>
                <w:sz w:val="20"/>
                <w:szCs w:val="20"/>
              </w:rPr>
            </w:pPr>
          </w:p>
        </w:tc>
      </w:tr>
      <w:tr w:rsidR="00735331" w:rsidRPr="00FE35C9" w14:paraId="47CDAC90" w14:textId="77777777" w:rsidTr="009A72EE">
        <w:trPr>
          <w:trHeight w:val="389"/>
        </w:trPr>
        <w:tc>
          <w:tcPr>
            <w:tcW w:w="639" w:type="dxa"/>
            <w:tcBorders>
              <w:left w:val="single" w:sz="12" w:space="0" w:color="auto"/>
            </w:tcBorders>
            <w:vAlign w:val="center"/>
          </w:tcPr>
          <w:p w14:paraId="6F694D67"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R0</w:t>
            </w:r>
          </w:p>
        </w:tc>
        <w:tc>
          <w:tcPr>
            <w:tcW w:w="1385" w:type="dxa"/>
            <w:vAlign w:val="center"/>
          </w:tcPr>
          <w:p w14:paraId="35CB4C99" w14:textId="7EA38BB3" w:rsidR="0061249E" w:rsidRPr="00FE35C9" w:rsidRDefault="006F02FB" w:rsidP="00735331">
            <w:pPr>
              <w:bidi/>
              <w:jc w:val="center"/>
              <w:rPr>
                <w:rFonts w:asciiTheme="majorBidi" w:hAnsiTheme="majorBidi" w:cstheme="majorBidi"/>
                <w:sz w:val="20"/>
                <w:szCs w:val="20"/>
              </w:rPr>
            </w:pPr>
            <w:r>
              <w:rPr>
                <w:rFonts w:asciiTheme="majorBidi" w:hAnsiTheme="majorBidi" w:cstheme="majorBidi"/>
                <w:sz w:val="20"/>
                <w:szCs w:val="20"/>
              </w:rPr>
              <w:t>20</w:t>
            </w:r>
            <w:r w:rsidR="0061249E">
              <w:rPr>
                <w:rFonts w:asciiTheme="majorBidi" w:hAnsiTheme="majorBidi" w:cstheme="majorBidi"/>
                <w:sz w:val="20"/>
                <w:szCs w:val="20"/>
              </w:rPr>
              <w:t>-0</w:t>
            </w:r>
            <w:r>
              <w:rPr>
                <w:rFonts w:asciiTheme="majorBidi" w:hAnsiTheme="majorBidi" w:cstheme="majorBidi"/>
                <w:sz w:val="20"/>
                <w:szCs w:val="20"/>
              </w:rPr>
              <w:t>8</w:t>
            </w:r>
            <w:r w:rsidR="0061249E">
              <w:rPr>
                <w:rFonts w:asciiTheme="majorBidi" w:hAnsiTheme="majorBidi" w:cstheme="majorBidi"/>
                <w:sz w:val="20"/>
                <w:szCs w:val="20"/>
              </w:rPr>
              <w:t>-2024</w:t>
            </w:r>
          </w:p>
        </w:tc>
        <w:tc>
          <w:tcPr>
            <w:tcW w:w="3626" w:type="dxa"/>
            <w:vAlign w:val="center"/>
          </w:tcPr>
          <w:p w14:paraId="53465DE0"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IFA</w:t>
            </w:r>
          </w:p>
        </w:tc>
        <w:tc>
          <w:tcPr>
            <w:tcW w:w="1508" w:type="dxa"/>
            <w:vAlign w:val="center"/>
          </w:tcPr>
          <w:p w14:paraId="4D8C417A" w14:textId="51393F9F" w:rsidR="0061249E" w:rsidRPr="00FE35C9" w:rsidRDefault="002244A3" w:rsidP="00735331">
            <w:pPr>
              <w:bidi/>
              <w:jc w:val="center"/>
              <w:rPr>
                <w:rFonts w:asciiTheme="majorBidi" w:hAnsiTheme="majorBidi" w:cstheme="majorBidi"/>
                <w:sz w:val="20"/>
                <w:szCs w:val="20"/>
              </w:rPr>
            </w:pPr>
            <w:r>
              <w:rPr>
                <w:rFonts w:asciiTheme="majorBidi" w:hAnsiTheme="majorBidi" w:cstheme="majorBidi"/>
                <w:sz w:val="20"/>
                <w:szCs w:val="20"/>
              </w:rPr>
              <w:t>A. PARSAFAR</w:t>
            </w:r>
          </w:p>
        </w:tc>
        <w:tc>
          <w:tcPr>
            <w:tcW w:w="1679" w:type="dxa"/>
            <w:vAlign w:val="center"/>
          </w:tcPr>
          <w:p w14:paraId="18B8BCC4" w14:textId="294A2D49" w:rsidR="0061249E" w:rsidRPr="00FE35C9" w:rsidRDefault="002244A3" w:rsidP="00735331">
            <w:pPr>
              <w:bidi/>
              <w:jc w:val="center"/>
              <w:rPr>
                <w:rFonts w:asciiTheme="majorBidi" w:hAnsiTheme="majorBidi" w:cstheme="majorBidi"/>
                <w:sz w:val="20"/>
                <w:szCs w:val="20"/>
              </w:rPr>
            </w:pPr>
            <w:r>
              <w:rPr>
                <w:rFonts w:asciiTheme="majorBidi" w:hAnsiTheme="majorBidi" w:cstheme="majorBidi"/>
                <w:sz w:val="20"/>
                <w:szCs w:val="20"/>
              </w:rPr>
              <w:t>A. SHADMAND</w:t>
            </w:r>
          </w:p>
        </w:tc>
        <w:tc>
          <w:tcPr>
            <w:tcW w:w="1877" w:type="dxa"/>
            <w:tcBorders>
              <w:right w:val="single" w:sz="12" w:space="0" w:color="auto"/>
            </w:tcBorders>
            <w:vAlign w:val="center"/>
          </w:tcPr>
          <w:p w14:paraId="022E5DB5" w14:textId="318930AB" w:rsidR="0061249E" w:rsidRPr="00FE35C9" w:rsidRDefault="002244A3" w:rsidP="00735331">
            <w:pPr>
              <w:bidi/>
              <w:jc w:val="center"/>
              <w:rPr>
                <w:rFonts w:asciiTheme="majorBidi" w:hAnsiTheme="majorBidi" w:cstheme="majorBidi"/>
                <w:sz w:val="20"/>
                <w:szCs w:val="20"/>
              </w:rPr>
            </w:pPr>
            <w:r>
              <w:rPr>
                <w:rFonts w:asciiTheme="majorBidi" w:hAnsiTheme="majorBidi" w:cstheme="majorBidi"/>
                <w:sz w:val="20"/>
                <w:szCs w:val="20"/>
              </w:rPr>
              <w:t>M.HEIDARZADEH</w:t>
            </w:r>
          </w:p>
        </w:tc>
      </w:tr>
      <w:tr w:rsidR="00735331" w:rsidRPr="00FE35C9" w14:paraId="7F7FB0C2" w14:textId="77777777" w:rsidTr="009A72EE">
        <w:trPr>
          <w:trHeight w:val="598"/>
        </w:trPr>
        <w:tc>
          <w:tcPr>
            <w:tcW w:w="639" w:type="dxa"/>
            <w:tcBorders>
              <w:left w:val="single" w:sz="12" w:space="0" w:color="auto"/>
              <w:bottom w:val="single" w:sz="12" w:space="0" w:color="auto"/>
            </w:tcBorders>
            <w:vAlign w:val="center"/>
          </w:tcPr>
          <w:p w14:paraId="3861F8EA"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Rev.</w:t>
            </w:r>
          </w:p>
        </w:tc>
        <w:tc>
          <w:tcPr>
            <w:tcW w:w="1385" w:type="dxa"/>
            <w:tcBorders>
              <w:bottom w:val="single" w:sz="12" w:space="0" w:color="auto"/>
            </w:tcBorders>
            <w:vAlign w:val="center"/>
          </w:tcPr>
          <w:p w14:paraId="2197095E" w14:textId="77777777" w:rsidR="0061249E" w:rsidRPr="00FE35C9" w:rsidRDefault="0061249E" w:rsidP="00735331">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626" w:type="dxa"/>
            <w:tcBorders>
              <w:bottom w:val="single" w:sz="12" w:space="0" w:color="auto"/>
            </w:tcBorders>
            <w:vAlign w:val="center"/>
          </w:tcPr>
          <w:p w14:paraId="3A4F2541"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DESCRIPTION</w:t>
            </w:r>
          </w:p>
        </w:tc>
        <w:tc>
          <w:tcPr>
            <w:tcW w:w="1508" w:type="dxa"/>
            <w:tcBorders>
              <w:bottom w:val="single" w:sz="12" w:space="0" w:color="auto"/>
            </w:tcBorders>
            <w:vAlign w:val="center"/>
          </w:tcPr>
          <w:p w14:paraId="0954FABE"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679" w:type="dxa"/>
            <w:tcBorders>
              <w:bottom w:val="single" w:sz="12" w:space="0" w:color="auto"/>
            </w:tcBorders>
            <w:vAlign w:val="center"/>
          </w:tcPr>
          <w:p w14:paraId="1C24137B" w14:textId="77777777" w:rsidR="0061249E" w:rsidRPr="00FE35C9" w:rsidRDefault="0061249E" w:rsidP="00735331">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877" w:type="dxa"/>
            <w:tcBorders>
              <w:bottom w:val="single" w:sz="12" w:space="0" w:color="auto"/>
              <w:right w:val="single" w:sz="12" w:space="0" w:color="auto"/>
            </w:tcBorders>
            <w:vAlign w:val="center"/>
          </w:tcPr>
          <w:p w14:paraId="2F0C21F6"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590DE99F" w14:textId="77777777" w:rsidR="009A72EE" w:rsidRDefault="009A72EE" w:rsidP="0061249E">
      <w:pPr>
        <w:pStyle w:val="Header"/>
        <w:spacing w:before="120"/>
        <w:ind w:right="180"/>
        <w:jc w:val="center"/>
        <w:rPr>
          <w:rFonts w:asciiTheme="majorBidi" w:hAnsiTheme="majorBidi" w:cstheme="majorBidi"/>
          <w:b/>
          <w:bCs/>
          <w:u w:val="single"/>
        </w:rPr>
      </w:pPr>
    </w:p>
    <w:p w14:paraId="7282BF31" w14:textId="77777777" w:rsidR="009A72EE" w:rsidRDefault="009A72EE" w:rsidP="0061249E">
      <w:pPr>
        <w:pStyle w:val="Header"/>
        <w:spacing w:before="120"/>
        <w:ind w:right="180"/>
        <w:jc w:val="center"/>
        <w:rPr>
          <w:rFonts w:asciiTheme="majorBidi" w:hAnsiTheme="majorBidi" w:cstheme="majorBidi"/>
          <w:b/>
          <w:bCs/>
          <w:u w:val="single"/>
        </w:rPr>
      </w:pPr>
    </w:p>
    <w:p w14:paraId="2E242873" w14:textId="05C85C1F" w:rsidR="0061249E" w:rsidRPr="00FE35C9" w:rsidRDefault="009A72EE" w:rsidP="0061249E">
      <w:pPr>
        <w:pStyle w:val="Header"/>
        <w:spacing w:before="120"/>
        <w:ind w:right="180"/>
        <w:jc w:val="center"/>
        <w:rPr>
          <w:rFonts w:asciiTheme="majorBidi" w:hAnsiTheme="majorBidi" w:cstheme="majorBidi"/>
          <w:b/>
          <w:bCs/>
          <w:u w:val="single"/>
        </w:rPr>
      </w:pPr>
      <w:r>
        <w:rPr>
          <w:rFonts w:asciiTheme="majorBidi" w:hAnsiTheme="majorBidi" w:cstheme="majorBidi"/>
          <w:b/>
          <w:bCs/>
          <w:u w:val="single"/>
        </w:rPr>
        <w:lastRenderedPageBreak/>
        <w:t>R</w:t>
      </w:r>
      <w:r w:rsidR="0061249E" w:rsidRPr="00FE35C9">
        <w:rPr>
          <w:rFonts w:asciiTheme="majorBidi" w:hAnsiTheme="majorBidi" w:cstheme="majorBidi"/>
          <w:b/>
          <w:bCs/>
          <w:u w:val="single"/>
        </w:rPr>
        <w:t>EVISION RECORD SHEET</w:t>
      </w:r>
    </w:p>
    <w:tbl>
      <w:tblPr>
        <w:tblStyle w:val="TableGrid"/>
        <w:tblpPr w:leftFromText="180" w:rightFromText="180" w:vertAnchor="text" w:horzAnchor="margin" w:tblpX="-195" w:tblpY="60"/>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5"/>
        <w:gridCol w:w="522"/>
        <w:gridCol w:w="485"/>
        <w:gridCol w:w="506"/>
        <w:gridCol w:w="506"/>
        <w:gridCol w:w="506"/>
        <w:gridCol w:w="506"/>
        <w:gridCol w:w="516"/>
        <w:gridCol w:w="518"/>
        <w:gridCol w:w="840"/>
        <w:gridCol w:w="497"/>
        <w:gridCol w:w="498"/>
        <w:gridCol w:w="497"/>
        <w:gridCol w:w="498"/>
        <w:gridCol w:w="497"/>
        <w:gridCol w:w="498"/>
        <w:gridCol w:w="1030"/>
      </w:tblGrid>
      <w:tr w:rsidR="0061249E" w:rsidRPr="00FE35C9" w14:paraId="6D54066B" w14:textId="77777777" w:rsidTr="00735331">
        <w:trPr>
          <w:trHeight w:val="120"/>
        </w:trPr>
        <w:tc>
          <w:tcPr>
            <w:tcW w:w="875" w:type="dxa"/>
            <w:vMerge w:val="restart"/>
            <w:shd w:val="clear" w:color="auto" w:fill="FFFF00"/>
          </w:tcPr>
          <w:p w14:paraId="158C2C05" w14:textId="6AD95D0B"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w:t>
            </w:r>
            <w:r>
              <w:rPr>
                <w:rFonts w:asciiTheme="majorBidi" w:hAnsiTheme="majorBidi" w:cstheme="majorBidi"/>
                <w:b/>
                <w:bCs/>
                <w:sz w:val="16"/>
                <w:szCs w:val="16"/>
              </w:rPr>
              <w:t>g</w:t>
            </w:r>
            <w:r w:rsidRPr="00FE35C9">
              <w:rPr>
                <w:rFonts w:asciiTheme="majorBidi" w:hAnsiTheme="majorBidi" w:cstheme="majorBidi"/>
                <w:b/>
                <w:bCs/>
                <w:sz w:val="16"/>
                <w:szCs w:val="16"/>
              </w:rPr>
              <w:t>e</w:t>
            </w:r>
          </w:p>
        </w:tc>
        <w:tc>
          <w:tcPr>
            <w:tcW w:w="3547" w:type="dxa"/>
            <w:gridSpan w:val="7"/>
            <w:shd w:val="clear" w:color="auto" w:fill="FFFF00"/>
          </w:tcPr>
          <w:p w14:paraId="3D816AB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18" w:type="dxa"/>
            <w:shd w:val="clear" w:color="auto" w:fill="FFFF00"/>
          </w:tcPr>
          <w:p w14:paraId="28E809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val="restart"/>
            <w:shd w:val="clear" w:color="auto" w:fill="FFFF00"/>
          </w:tcPr>
          <w:p w14:paraId="68CD126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015" w:type="dxa"/>
            <w:gridSpan w:val="7"/>
            <w:shd w:val="clear" w:color="auto" w:fill="FFFF00"/>
          </w:tcPr>
          <w:p w14:paraId="1E48E3B3" w14:textId="77777777" w:rsidR="0061249E" w:rsidRPr="00FE35C9" w:rsidRDefault="0061249E" w:rsidP="0061249E">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61249E" w:rsidRPr="00FE35C9" w14:paraId="4899F515" w14:textId="77777777" w:rsidTr="00735331">
        <w:trPr>
          <w:trHeight w:val="103"/>
        </w:trPr>
        <w:tc>
          <w:tcPr>
            <w:tcW w:w="875" w:type="dxa"/>
            <w:vMerge/>
            <w:shd w:val="clear" w:color="auto" w:fill="FFFF00"/>
          </w:tcPr>
          <w:p w14:paraId="4B8720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22" w:type="dxa"/>
            <w:shd w:val="clear" w:color="auto" w:fill="FFFF00"/>
          </w:tcPr>
          <w:p w14:paraId="19E90D3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85" w:type="dxa"/>
            <w:shd w:val="clear" w:color="auto" w:fill="FFFF00"/>
          </w:tcPr>
          <w:p w14:paraId="1CAD1F1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6" w:type="dxa"/>
            <w:shd w:val="clear" w:color="auto" w:fill="FFFF00"/>
          </w:tcPr>
          <w:p w14:paraId="388FB2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6" w:type="dxa"/>
            <w:shd w:val="clear" w:color="auto" w:fill="FFFF00"/>
          </w:tcPr>
          <w:p w14:paraId="7BCBCB7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6" w:type="dxa"/>
            <w:shd w:val="clear" w:color="auto" w:fill="FFFF00"/>
          </w:tcPr>
          <w:p w14:paraId="544AC397"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6" w:type="dxa"/>
            <w:shd w:val="clear" w:color="auto" w:fill="FFFF00"/>
          </w:tcPr>
          <w:p w14:paraId="533E6C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6" w:type="dxa"/>
            <w:shd w:val="clear" w:color="auto" w:fill="FFFF00"/>
          </w:tcPr>
          <w:p w14:paraId="1CE17C86"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18" w:type="dxa"/>
            <w:shd w:val="clear" w:color="auto" w:fill="FFFF00"/>
          </w:tcPr>
          <w:p w14:paraId="1172D8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shd w:val="clear" w:color="auto" w:fill="FFFF00"/>
          </w:tcPr>
          <w:p w14:paraId="7DD74D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shd w:val="clear" w:color="auto" w:fill="FFFF00"/>
          </w:tcPr>
          <w:p w14:paraId="47C42A98"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8" w:type="dxa"/>
            <w:shd w:val="clear" w:color="auto" w:fill="FFFF00"/>
          </w:tcPr>
          <w:p w14:paraId="4BA2EB00"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497" w:type="dxa"/>
            <w:shd w:val="clear" w:color="auto" w:fill="FFFF00"/>
          </w:tcPr>
          <w:p w14:paraId="441E3A6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498" w:type="dxa"/>
            <w:shd w:val="clear" w:color="auto" w:fill="FFFF00"/>
          </w:tcPr>
          <w:p w14:paraId="56B3BF0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497" w:type="dxa"/>
            <w:shd w:val="clear" w:color="auto" w:fill="FFFF00"/>
          </w:tcPr>
          <w:p w14:paraId="48B59863"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498" w:type="dxa"/>
            <w:shd w:val="clear" w:color="auto" w:fill="FFFF00"/>
          </w:tcPr>
          <w:p w14:paraId="79A3E40E"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030" w:type="dxa"/>
            <w:shd w:val="clear" w:color="auto" w:fill="FFFF00"/>
          </w:tcPr>
          <w:p w14:paraId="1F70E1F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9A72EE" w:rsidRPr="00FE35C9" w14:paraId="5C8C5C09" w14:textId="77777777" w:rsidTr="004C73B6">
        <w:trPr>
          <w:trHeight w:val="150"/>
        </w:trPr>
        <w:tc>
          <w:tcPr>
            <w:tcW w:w="875" w:type="dxa"/>
          </w:tcPr>
          <w:p w14:paraId="555C087C"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2" w:type="dxa"/>
            <w:vAlign w:val="center"/>
          </w:tcPr>
          <w:p w14:paraId="46BE5F6D" w14:textId="77777777" w:rsidR="009A72EE" w:rsidRPr="00911B65" w:rsidRDefault="009A72EE" w:rsidP="009A72E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105FC566" w14:textId="77777777" w:rsidR="009A72EE" w:rsidRPr="00FE35C9" w:rsidRDefault="009A72EE" w:rsidP="009A72EE">
            <w:pPr>
              <w:jc w:val="center"/>
              <w:rPr>
                <w:rFonts w:asciiTheme="majorBidi" w:hAnsiTheme="majorBidi" w:cstheme="majorBidi"/>
                <w:b/>
                <w:bCs/>
              </w:rPr>
            </w:pPr>
          </w:p>
        </w:tc>
        <w:tc>
          <w:tcPr>
            <w:tcW w:w="506" w:type="dxa"/>
          </w:tcPr>
          <w:p w14:paraId="452483A4" w14:textId="77777777" w:rsidR="009A72EE" w:rsidRPr="00FE35C9" w:rsidRDefault="009A72EE" w:rsidP="009A72EE">
            <w:pPr>
              <w:jc w:val="center"/>
              <w:rPr>
                <w:rFonts w:asciiTheme="majorBidi" w:hAnsiTheme="majorBidi" w:cstheme="majorBidi"/>
                <w:b/>
                <w:bCs/>
              </w:rPr>
            </w:pPr>
          </w:p>
        </w:tc>
        <w:tc>
          <w:tcPr>
            <w:tcW w:w="506" w:type="dxa"/>
          </w:tcPr>
          <w:p w14:paraId="24DAFD27"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002E7B17"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234E47F"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122E8607"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1DD86AA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127F7558"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497" w:type="dxa"/>
          </w:tcPr>
          <w:p w14:paraId="3EC56844" w14:textId="592E69CC"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363DD47E"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7D0DACCD"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10AB3C2C"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43015AA"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13BBDEA5"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29592926"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10664CBD" w14:textId="77777777" w:rsidTr="004C73B6">
        <w:trPr>
          <w:trHeight w:val="150"/>
        </w:trPr>
        <w:tc>
          <w:tcPr>
            <w:tcW w:w="875" w:type="dxa"/>
          </w:tcPr>
          <w:p w14:paraId="0FB3BF2E"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2" w:type="dxa"/>
            <w:vAlign w:val="center"/>
          </w:tcPr>
          <w:p w14:paraId="7DBA0F7D" w14:textId="77777777" w:rsidR="009A72EE" w:rsidRPr="00911B65" w:rsidRDefault="009A72EE" w:rsidP="009A72E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F12F0F" w14:textId="77777777" w:rsidR="009A72EE" w:rsidRPr="00FE35C9" w:rsidRDefault="009A72EE" w:rsidP="009A72EE">
            <w:pPr>
              <w:jc w:val="center"/>
              <w:rPr>
                <w:rFonts w:asciiTheme="majorBidi" w:hAnsiTheme="majorBidi" w:cstheme="majorBidi"/>
                <w:b/>
                <w:bCs/>
              </w:rPr>
            </w:pPr>
          </w:p>
        </w:tc>
        <w:tc>
          <w:tcPr>
            <w:tcW w:w="506" w:type="dxa"/>
          </w:tcPr>
          <w:p w14:paraId="70A74E01" w14:textId="77777777" w:rsidR="009A72EE" w:rsidRPr="00FE35C9" w:rsidRDefault="009A72EE" w:rsidP="009A72EE">
            <w:pPr>
              <w:jc w:val="center"/>
              <w:rPr>
                <w:rFonts w:asciiTheme="majorBidi" w:hAnsiTheme="majorBidi" w:cstheme="majorBidi"/>
                <w:b/>
                <w:bCs/>
              </w:rPr>
            </w:pPr>
          </w:p>
        </w:tc>
        <w:tc>
          <w:tcPr>
            <w:tcW w:w="506" w:type="dxa"/>
          </w:tcPr>
          <w:p w14:paraId="5D686A5B"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09C517C7"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692DE44A"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209BD12A"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14B3E96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550E40FA"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497" w:type="dxa"/>
          </w:tcPr>
          <w:p w14:paraId="1EDF9CE0" w14:textId="0DEDD383"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0391FFFE"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31652BF"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5A7127F3"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421688D1"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758B9735"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0734D1EE"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1C5ECAA0" w14:textId="77777777" w:rsidTr="004C73B6">
        <w:trPr>
          <w:trHeight w:val="150"/>
        </w:trPr>
        <w:tc>
          <w:tcPr>
            <w:tcW w:w="875" w:type="dxa"/>
          </w:tcPr>
          <w:p w14:paraId="3F9AA7C2"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2" w:type="dxa"/>
            <w:vAlign w:val="center"/>
          </w:tcPr>
          <w:p w14:paraId="2B2280B0" w14:textId="77777777" w:rsidR="009A72EE" w:rsidRPr="00911B65" w:rsidRDefault="009A72EE" w:rsidP="009A72E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AFB727" w14:textId="77777777" w:rsidR="009A72EE" w:rsidRPr="00FE35C9" w:rsidRDefault="009A72EE" w:rsidP="009A72EE">
            <w:pPr>
              <w:jc w:val="center"/>
              <w:rPr>
                <w:rFonts w:asciiTheme="majorBidi" w:hAnsiTheme="majorBidi" w:cstheme="majorBidi"/>
                <w:b/>
                <w:bCs/>
              </w:rPr>
            </w:pPr>
          </w:p>
        </w:tc>
        <w:tc>
          <w:tcPr>
            <w:tcW w:w="506" w:type="dxa"/>
          </w:tcPr>
          <w:p w14:paraId="21123D7E"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53CDDAF2"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B555D65"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34EC9940"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73BFF082"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257A974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B0A2F92"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497" w:type="dxa"/>
          </w:tcPr>
          <w:p w14:paraId="00CFD766" w14:textId="321F1EAC"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40871223"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8CF9765"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6EEFB1FD"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7C8C2EDE"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28EEF382"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72009B9D"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6695857E" w14:textId="77777777" w:rsidTr="004C73B6">
        <w:trPr>
          <w:trHeight w:val="150"/>
        </w:trPr>
        <w:tc>
          <w:tcPr>
            <w:tcW w:w="875" w:type="dxa"/>
          </w:tcPr>
          <w:p w14:paraId="7B9027E0"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2" w:type="dxa"/>
            <w:vAlign w:val="center"/>
          </w:tcPr>
          <w:p w14:paraId="6456AEB7" w14:textId="77777777" w:rsidR="009A72EE" w:rsidRPr="00911B65" w:rsidRDefault="009A72EE" w:rsidP="009A72E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C798383" w14:textId="77777777" w:rsidR="009A72EE" w:rsidRPr="00FE35C9" w:rsidRDefault="009A72EE" w:rsidP="009A72EE">
            <w:pPr>
              <w:jc w:val="center"/>
              <w:rPr>
                <w:rFonts w:asciiTheme="majorBidi" w:hAnsiTheme="majorBidi" w:cstheme="majorBidi"/>
                <w:b/>
                <w:bCs/>
              </w:rPr>
            </w:pPr>
          </w:p>
        </w:tc>
        <w:tc>
          <w:tcPr>
            <w:tcW w:w="506" w:type="dxa"/>
          </w:tcPr>
          <w:p w14:paraId="0CB71B0D"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679568E8"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69E68C68"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CA562D9"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7FCDFC57"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1C5689D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3EF20CA3"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497" w:type="dxa"/>
          </w:tcPr>
          <w:p w14:paraId="66DBB0C4" w14:textId="6559DF28"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15192A18"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01709ADD"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57F1AFFB"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6DF903A7"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050E1050"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07947D3F"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28BCB3BF" w14:textId="77777777" w:rsidTr="004C73B6">
        <w:trPr>
          <w:trHeight w:val="150"/>
        </w:trPr>
        <w:tc>
          <w:tcPr>
            <w:tcW w:w="875" w:type="dxa"/>
          </w:tcPr>
          <w:p w14:paraId="112F280A"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2" w:type="dxa"/>
            <w:vAlign w:val="center"/>
          </w:tcPr>
          <w:p w14:paraId="591FC55F" w14:textId="7A21913A"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32E3C121" w14:textId="77777777" w:rsidR="009A72EE" w:rsidRPr="00FE35C9" w:rsidRDefault="009A72EE" w:rsidP="009A72EE">
            <w:pPr>
              <w:jc w:val="center"/>
              <w:rPr>
                <w:rFonts w:asciiTheme="majorBidi" w:hAnsiTheme="majorBidi" w:cstheme="majorBidi"/>
              </w:rPr>
            </w:pPr>
          </w:p>
        </w:tc>
        <w:tc>
          <w:tcPr>
            <w:tcW w:w="506" w:type="dxa"/>
          </w:tcPr>
          <w:p w14:paraId="6674CCE1"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9E4AEED"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517961C"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34E68C1C"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0B99E325"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29ABB52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3B520B56"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497" w:type="dxa"/>
          </w:tcPr>
          <w:p w14:paraId="5589BE7A" w14:textId="0CF70903"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205D3F2A"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344CF6DD"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07A75681"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39AE3AA7"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6C0CDD73"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44987B3D"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7ECE8172" w14:textId="77777777" w:rsidTr="004C73B6">
        <w:trPr>
          <w:trHeight w:val="150"/>
        </w:trPr>
        <w:tc>
          <w:tcPr>
            <w:tcW w:w="875" w:type="dxa"/>
          </w:tcPr>
          <w:p w14:paraId="6A485F08"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2" w:type="dxa"/>
            <w:vAlign w:val="center"/>
          </w:tcPr>
          <w:p w14:paraId="75729C08" w14:textId="74CD5880"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D8CED9" w14:textId="77777777" w:rsidR="009A72EE" w:rsidRPr="00FE35C9" w:rsidRDefault="009A72EE" w:rsidP="009A72EE">
            <w:pPr>
              <w:jc w:val="center"/>
              <w:rPr>
                <w:rFonts w:asciiTheme="majorBidi" w:hAnsiTheme="majorBidi" w:cstheme="majorBidi"/>
              </w:rPr>
            </w:pPr>
          </w:p>
        </w:tc>
        <w:tc>
          <w:tcPr>
            <w:tcW w:w="506" w:type="dxa"/>
          </w:tcPr>
          <w:p w14:paraId="4084430F"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D0D6354"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75A84EED"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54E8C9E4"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019609F9"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7409364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20740AB4"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497" w:type="dxa"/>
          </w:tcPr>
          <w:p w14:paraId="1ECB505E" w14:textId="2A7B9C17"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78D6E9BB"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67D1A4FD"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70B37A10"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305EB731"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3CA6A48C"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60036F37"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3C2AB08E" w14:textId="77777777" w:rsidTr="004C73B6">
        <w:trPr>
          <w:trHeight w:val="150"/>
        </w:trPr>
        <w:tc>
          <w:tcPr>
            <w:tcW w:w="875" w:type="dxa"/>
          </w:tcPr>
          <w:p w14:paraId="5348E4E7"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2" w:type="dxa"/>
            <w:vAlign w:val="center"/>
          </w:tcPr>
          <w:p w14:paraId="2E8260BD" w14:textId="04C91F37"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5AC5FEF0" w14:textId="77777777" w:rsidR="009A72EE" w:rsidRPr="00FE35C9" w:rsidRDefault="009A72EE" w:rsidP="009A72EE">
            <w:pPr>
              <w:jc w:val="center"/>
              <w:rPr>
                <w:rFonts w:asciiTheme="majorBidi" w:hAnsiTheme="majorBidi" w:cstheme="majorBidi"/>
                <w:b/>
                <w:bCs/>
              </w:rPr>
            </w:pPr>
          </w:p>
        </w:tc>
        <w:tc>
          <w:tcPr>
            <w:tcW w:w="506" w:type="dxa"/>
          </w:tcPr>
          <w:p w14:paraId="78D21394"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E45FF2A"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E5AC566"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0B53BD6A"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26963971"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6C2664C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17F570D4"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497" w:type="dxa"/>
          </w:tcPr>
          <w:p w14:paraId="3DF62798" w14:textId="588D955C"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2759BD00"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38B4671E"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7BE4B3A0"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0FCBF724"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1ED4D6DA"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66433A91"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0DDE4391" w14:textId="77777777" w:rsidTr="004C73B6">
        <w:trPr>
          <w:trHeight w:val="150"/>
        </w:trPr>
        <w:tc>
          <w:tcPr>
            <w:tcW w:w="875" w:type="dxa"/>
          </w:tcPr>
          <w:p w14:paraId="4CC4164B"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2" w:type="dxa"/>
            <w:vAlign w:val="center"/>
          </w:tcPr>
          <w:p w14:paraId="19982BDE" w14:textId="32BF2612"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7DD79758" w14:textId="77777777" w:rsidR="009A72EE" w:rsidRPr="00FE35C9" w:rsidRDefault="009A72EE" w:rsidP="009A72EE">
            <w:pPr>
              <w:jc w:val="center"/>
              <w:rPr>
                <w:rFonts w:asciiTheme="majorBidi" w:hAnsiTheme="majorBidi" w:cstheme="majorBidi"/>
                <w:b/>
                <w:bCs/>
              </w:rPr>
            </w:pPr>
          </w:p>
        </w:tc>
        <w:tc>
          <w:tcPr>
            <w:tcW w:w="506" w:type="dxa"/>
          </w:tcPr>
          <w:p w14:paraId="52D617E8"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7A6012BE"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52BBFFB4"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14D7FD3"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652D768D"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1C29E23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0DD7BCB6"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497" w:type="dxa"/>
          </w:tcPr>
          <w:p w14:paraId="286F4119" w14:textId="1FFBDD35"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4F2131A6"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477A97C7"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451D8B67"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979CDA8"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70D35456"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76574AD2"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28C2106F" w14:textId="77777777" w:rsidTr="004C73B6">
        <w:trPr>
          <w:trHeight w:val="150"/>
        </w:trPr>
        <w:tc>
          <w:tcPr>
            <w:tcW w:w="875" w:type="dxa"/>
          </w:tcPr>
          <w:p w14:paraId="22D2CD19"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2" w:type="dxa"/>
            <w:vAlign w:val="center"/>
          </w:tcPr>
          <w:p w14:paraId="0C12ED22" w14:textId="6A245701"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4D1FFBE8" w14:textId="77777777" w:rsidR="009A72EE" w:rsidRPr="00FE35C9" w:rsidRDefault="009A72EE" w:rsidP="009A72EE">
            <w:pPr>
              <w:jc w:val="center"/>
              <w:rPr>
                <w:rFonts w:asciiTheme="majorBidi" w:hAnsiTheme="majorBidi" w:cstheme="majorBidi"/>
                <w:b/>
                <w:bCs/>
              </w:rPr>
            </w:pPr>
          </w:p>
        </w:tc>
        <w:tc>
          <w:tcPr>
            <w:tcW w:w="506" w:type="dxa"/>
          </w:tcPr>
          <w:p w14:paraId="5F0FC2DB"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7AB321A6"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51ED231"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A72896D"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270EFC75"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04F7D08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32076B1D"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497" w:type="dxa"/>
          </w:tcPr>
          <w:p w14:paraId="61A5077B" w14:textId="73997439"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131CF29F"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589477AE"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52C037B6"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3326115E"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56750B3A"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633CA63B"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5D8DEBDA" w14:textId="77777777" w:rsidTr="004C73B6">
        <w:trPr>
          <w:trHeight w:val="150"/>
        </w:trPr>
        <w:tc>
          <w:tcPr>
            <w:tcW w:w="875" w:type="dxa"/>
          </w:tcPr>
          <w:p w14:paraId="37FD347D"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2" w:type="dxa"/>
            <w:vAlign w:val="center"/>
          </w:tcPr>
          <w:p w14:paraId="07D361CD" w14:textId="0F2AB2BC" w:rsidR="009A72EE" w:rsidRDefault="009A72EE" w:rsidP="009A72EE">
            <w:pPr>
              <w:jc w:val="center"/>
            </w:pPr>
            <w:r w:rsidRPr="00911B65">
              <w:rPr>
                <w:rFonts w:asciiTheme="majorBidi" w:hAnsiTheme="majorBidi" w:cstheme="majorBidi"/>
                <w:sz w:val="20"/>
                <w:szCs w:val="20"/>
              </w:rPr>
              <w:t>X</w:t>
            </w:r>
          </w:p>
        </w:tc>
        <w:tc>
          <w:tcPr>
            <w:tcW w:w="485" w:type="dxa"/>
          </w:tcPr>
          <w:p w14:paraId="535BA666" w14:textId="77777777" w:rsidR="009A72EE" w:rsidRPr="00FE35C9" w:rsidRDefault="009A72EE" w:rsidP="009A72EE">
            <w:pPr>
              <w:jc w:val="center"/>
            </w:pPr>
          </w:p>
        </w:tc>
        <w:tc>
          <w:tcPr>
            <w:tcW w:w="506" w:type="dxa"/>
          </w:tcPr>
          <w:p w14:paraId="7E0B8858"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B7A8A63"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71BB987"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0DA9476A"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3225590B"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5DD5C2E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CA3E652"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497" w:type="dxa"/>
          </w:tcPr>
          <w:p w14:paraId="66C7CB07" w14:textId="3E9932A6"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19C4B379"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2A25D9F6"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09278444"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4C09ECA2"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33C7EB14"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17922B25"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6C3C1BB4" w14:textId="77777777" w:rsidTr="004C73B6">
        <w:trPr>
          <w:trHeight w:val="150"/>
        </w:trPr>
        <w:tc>
          <w:tcPr>
            <w:tcW w:w="875" w:type="dxa"/>
          </w:tcPr>
          <w:p w14:paraId="289DF9FD"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2" w:type="dxa"/>
            <w:vAlign w:val="center"/>
          </w:tcPr>
          <w:p w14:paraId="4F8C390C" w14:textId="741782F4" w:rsidR="009A72EE" w:rsidRDefault="009A72EE" w:rsidP="009A72EE">
            <w:pPr>
              <w:jc w:val="center"/>
            </w:pPr>
            <w:r w:rsidRPr="00911B65">
              <w:rPr>
                <w:rFonts w:asciiTheme="majorBidi" w:hAnsiTheme="majorBidi" w:cstheme="majorBidi"/>
                <w:sz w:val="20"/>
                <w:szCs w:val="20"/>
              </w:rPr>
              <w:t>X</w:t>
            </w:r>
          </w:p>
        </w:tc>
        <w:tc>
          <w:tcPr>
            <w:tcW w:w="485" w:type="dxa"/>
          </w:tcPr>
          <w:p w14:paraId="51756EE7" w14:textId="77777777" w:rsidR="009A72EE" w:rsidRPr="00FE35C9" w:rsidRDefault="009A72EE" w:rsidP="009A72EE">
            <w:pPr>
              <w:jc w:val="center"/>
              <w:rPr>
                <w:rFonts w:asciiTheme="majorBidi" w:hAnsiTheme="majorBidi" w:cstheme="majorBidi"/>
                <w:b/>
                <w:bCs/>
              </w:rPr>
            </w:pPr>
          </w:p>
        </w:tc>
        <w:tc>
          <w:tcPr>
            <w:tcW w:w="506" w:type="dxa"/>
          </w:tcPr>
          <w:p w14:paraId="212C8330"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3B19829"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0F2740ED"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6FF28A61"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46B3939D"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7232C8E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2152EC3D"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497" w:type="dxa"/>
          </w:tcPr>
          <w:p w14:paraId="053DA639" w14:textId="21CB77A3"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291E85D1"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30063BE"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10FF2813"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27B10F49"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4EA427B4"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0A940979"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4D010992" w14:textId="77777777" w:rsidTr="004C73B6">
        <w:trPr>
          <w:trHeight w:val="150"/>
        </w:trPr>
        <w:tc>
          <w:tcPr>
            <w:tcW w:w="875" w:type="dxa"/>
          </w:tcPr>
          <w:p w14:paraId="58FFC3CC"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2" w:type="dxa"/>
            <w:vAlign w:val="center"/>
          </w:tcPr>
          <w:p w14:paraId="6707493E" w14:textId="4507AE5F" w:rsidR="009A72EE" w:rsidRDefault="009A72EE" w:rsidP="009A72EE">
            <w:pPr>
              <w:jc w:val="center"/>
            </w:pPr>
            <w:r w:rsidRPr="00911B65">
              <w:rPr>
                <w:rFonts w:asciiTheme="majorBidi" w:hAnsiTheme="majorBidi" w:cstheme="majorBidi"/>
                <w:sz w:val="20"/>
                <w:szCs w:val="20"/>
              </w:rPr>
              <w:t>X</w:t>
            </w:r>
          </w:p>
        </w:tc>
        <w:tc>
          <w:tcPr>
            <w:tcW w:w="485" w:type="dxa"/>
          </w:tcPr>
          <w:p w14:paraId="1D91AB17" w14:textId="77777777" w:rsidR="009A72EE" w:rsidRPr="00FE35C9" w:rsidRDefault="009A72EE" w:rsidP="009A72EE">
            <w:pPr>
              <w:jc w:val="center"/>
              <w:rPr>
                <w:rFonts w:asciiTheme="majorBidi" w:hAnsiTheme="majorBidi" w:cstheme="majorBidi"/>
              </w:rPr>
            </w:pPr>
          </w:p>
        </w:tc>
        <w:tc>
          <w:tcPr>
            <w:tcW w:w="506" w:type="dxa"/>
          </w:tcPr>
          <w:p w14:paraId="785D437B"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CF2B361"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75D86714"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09F7581D"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70FC0F19"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10DC25A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89C2232"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497" w:type="dxa"/>
          </w:tcPr>
          <w:p w14:paraId="48D8C569" w14:textId="07BF5046"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3F1A208A"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685F2E57"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2681A223"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5635ED15"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6DD52CB2"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2620A259"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1146B69C" w14:textId="77777777" w:rsidTr="00FD6146">
        <w:trPr>
          <w:trHeight w:val="150"/>
        </w:trPr>
        <w:tc>
          <w:tcPr>
            <w:tcW w:w="875" w:type="dxa"/>
          </w:tcPr>
          <w:p w14:paraId="3BD90CB1"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2" w:type="dxa"/>
            <w:vAlign w:val="center"/>
          </w:tcPr>
          <w:p w14:paraId="10C8B64C" w14:textId="52B9435C" w:rsidR="009A72EE" w:rsidRDefault="009A72EE" w:rsidP="009A72EE">
            <w:pPr>
              <w:jc w:val="center"/>
            </w:pPr>
            <w:r w:rsidRPr="00911B65">
              <w:rPr>
                <w:rFonts w:asciiTheme="majorBidi" w:hAnsiTheme="majorBidi" w:cstheme="majorBidi"/>
                <w:sz w:val="20"/>
                <w:szCs w:val="20"/>
              </w:rPr>
              <w:t>X</w:t>
            </w:r>
          </w:p>
        </w:tc>
        <w:tc>
          <w:tcPr>
            <w:tcW w:w="485" w:type="dxa"/>
          </w:tcPr>
          <w:p w14:paraId="7F064CD5" w14:textId="77777777" w:rsidR="009A72EE" w:rsidRPr="00FE35C9" w:rsidRDefault="009A72EE" w:rsidP="009A72EE">
            <w:pPr>
              <w:jc w:val="center"/>
              <w:rPr>
                <w:rFonts w:asciiTheme="majorBidi" w:hAnsiTheme="majorBidi" w:cstheme="majorBidi"/>
                <w:b/>
                <w:bCs/>
              </w:rPr>
            </w:pPr>
          </w:p>
        </w:tc>
        <w:tc>
          <w:tcPr>
            <w:tcW w:w="506" w:type="dxa"/>
          </w:tcPr>
          <w:p w14:paraId="2FBE95AB" w14:textId="77777777" w:rsidR="009A72EE" w:rsidRPr="00FE35C9" w:rsidRDefault="009A72EE" w:rsidP="009A72EE">
            <w:pPr>
              <w:jc w:val="center"/>
              <w:rPr>
                <w:rFonts w:asciiTheme="majorBidi" w:hAnsiTheme="majorBidi" w:cstheme="majorBidi"/>
                <w:b/>
                <w:bCs/>
                <w:sz w:val="16"/>
                <w:szCs w:val="16"/>
              </w:rPr>
            </w:pPr>
          </w:p>
        </w:tc>
        <w:tc>
          <w:tcPr>
            <w:tcW w:w="506" w:type="dxa"/>
          </w:tcPr>
          <w:p w14:paraId="3D809890" w14:textId="77777777" w:rsidR="009A72EE" w:rsidRPr="00FE35C9" w:rsidRDefault="009A72EE" w:rsidP="009A72EE">
            <w:pPr>
              <w:jc w:val="center"/>
              <w:rPr>
                <w:rFonts w:asciiTheme="majorBidi" w:hAnsiTheme="majorBidi" w:cstheme="majorBidi"/>
                <w:b/>
                <w:bCs/>
                <w:sz w:val="16"/>
                <w:szCs w:val="16"/>
              </w:rPr>
            </w:pPr>
          </w:p>
        </w:tc>
        <w:tc>
          <w:tcPr>
            <w:tcW w:w="506" w:type="dxa"/>
          </w:tcPr>
          <w:p w14:paraId="0969A52E" w14:textId="77777777" w:rsidR="009A72EE" w:rsidRPr="00FE35C9" w:rsidRDefault="009A72EE" w:rsidP="009A72EE">
            <w:pPr>
              <w:jc w:val="center"/>
              <w:rPr>
                <w:rFonts w:asciiTheme="majorBidi" w:hAnsiTheme="majorBidi" w:cstheme="majorBidi"/>
                <w:b/>
                <w:bCs/>
                <w:sz w:val="16"/>
                <w:szCs w:val="16"/>
              </w:rPr>
            </w:pPr>
          </w:p>
        </w:tc>
        <w:tc>
          <w:tcPr>
            <w:tcW w:w="506" w:type="dxa"/>
          </w:tcPr>
          <w:p w14:paraId="34F29986" w14:textId="77777777" w:rsidR="009A72EE" w:rsidRPr="00FE35C9" w:rsidRDefault="009A72EE" w:rsidP="009A72EE">
            <w:pPr>
              <w:jc w:val="center"/>
              <w:rPr>
                <w:rFonts w:asciiTheme="majorBidi" w:hAnsiTheme="majorBidi" w:cstheme="majorBidi"/>
                <w:b/>
                <w:bCs/>
                <w:sz w:val="16"/>
                <w:szCs w:val="16"/>
              </w:rPr>
            </w:pPr>
          </w:p>
        </w:tc>
        <w:tc>
          <w:tcPr>
            <w:tcW w:w="516" w:type="dxa"/>
          </w:tcPr>
          <w:p w14:paraId="59F86BEA" w14:textId="77777777" w:rsidR="009A72EE" w:rsidRPr="00FE35C9" w:rsidRDefault="009A72EE" w:rsidP="009A72EE">
            <w:pPr>
              <w:jc w:val="center"/>
              <w:rPr>
                <w:rFonts w:asciiTheme="majorBidi" w:hAnsiTheme="majorBidi" w:cstheme="majorBidi"/>
                <w:b/>
                <w:bCs/>
                <w:sz w:val="16"/>
                <w:szCs w:val="16"/>
              </w:rPr>
            </w:pPr>
          </w:p>
        </w:tc>
        <w:tc>
          <w:tcPr>
            <w:tcW w:w="518" w:type="dxa"/>
          </w:tcPr>
          <w:p w14:paraId="2A50DFBA" w14:textId="77777777" w:rsidR="009A72EE" w:rsidRPr="00FE35C9" w:rsidRDefault="009A72EE" w:rsidP="009A72EE">
            <w:pPr>
              <w:ind w:right="180"/>
              <w:jc w:val="center"/>
              <w:rPr>
                <w:rFonts w:asciiTheme="majorBidi" w:hAnsiTheme="majorBidi" w:cstheme="majorBidi"/>
                <w:b/>
                <w:bCs/>
                <w:sz w:val="16"/>
                <w:szCs w:val="16"/>
              </w:rPr>
            </w:pPr>
          </w:p>
        </w:tc>
        <w:tc>
          <w:tcPr>
            <w:tcW w:w="840" w:type="dxa"/>
          </w:tcPr>
          <w:p w14:paraId="7BA3B5BD"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497" w:type="dxa"/>
          </w:tcPr>
          <w:p w14:paraId="52800553" w14:textId="51772F99"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14593020" w14:textId="77777777" w:rsidR="009A72EE" w:rsidRPr="00FE35C9" w:rsidRDefault="009A72EE" w:rsidP="009A72EE">
            <w:pPr>
              <w:jc w:val="center"/>
              <w:rPr>
                <w:rFonts w:asciiTheme="majorBidi" w:hAnsiTheme="majorBidi" w:cstheme="majorBidi"/>
                <w:b/>
                <w:bCs/>
                <w:sz w:val="16"/>
                <w:szCs w:val="16"/>
              </w:rPr>
            </w:pPr>
          </w:p>
        </w:tc>
        <w:tc>
          <w:tcPr>
            <w:tcW w:w="497" w:type="dxa"/>
          </w:tcPr>
          <w:p w14:paraId="3C97EF7A" w14:textId="77777777" w:rsidR="009A72EE" w:rsidRPr="00FE35C9" w:rsidRDefault="009A72EE" w:rsidP="009A72EE">
            <w:pPr>
              <w:jc w:val="center"/>
              <w:rPr>
                <w:rFonts w:asciiTheme="majorBidi" w:hAnsiTheme="majorBidi" w:cstheme="majorBidi"/>
                <w:b/>
                <w:bCs/>
                <w:sz w:val="16"/>
                <w:szCs w:val="16"/>
              </w:rPr>
            </w:pPr>
          </w:p>
        </w:tc>
        <w:tc>
          <w:tcPr>
            <w:tcW w:w="498" w:type="dxa"/>
          </w:tcPr>
          <w:p w14:paraId="2BCAE979" w14:textId="77777777" w:rsidR="009A72EE" w:rsidRPr="00FE35C9" w:rsidRDefault="009A72EE" w:rsidP="009A72EE">
            <w:pPr>
              <w:jc w:val="center"/>
              <w:rPr>
                <w:rFonts w:asciiTheme="majorBidi" w:hAnsiTheme="majorBidi" w:cstheme="majorBidi"/>
                <w:b/>
                <w:bCs/>
                <w:sz w:val="16"/>
                <w:szCs w:val="16"/>
              </w:rPr>
            </w:pPr>
          </w:p>
        </w:tc>
        <w:tc>
          <w:tcPr>
            <w:tcW w:w="497" w:type="dxa"/>
          </w:tcPr>
          <w:p w14:paraId="226B8BBE" w14:textId="77777777" w:rsidR="009A72EE" w:rsidRPr="00FE35C9" w:rsidRDefault="009A72EE" w:rsidP="009A72EE">
            <w:pPr>
              <w:jc w:val="center"/>
              <w:rPr>
                <w:rFonts w:asciiTheme="majorBidi" w:hAnsiTheme="majorBidi" w:cstheme="majorBidi"/>
                <w:b/>
                <w:bCs/>
                <w:sz w:val="16"/>
                <w:szCs w:val="16"/>
              </w:rPr>
            </w:pPr>
          </w:p>
        </w:tc>
        <w:tc>
          <w:tcPr>
            <w:tcW w:w="498" w:type="dxa"/>
          </w:tcPr>
          <w:p w14:paraId="12DCC820" w14:textId="77777777" w:rsidR="009A72EE" w:rsidRPr="00FE35C9" w:rsidRDefault="009A72EE" w:rsidP="009A72EE">
            <w:pPr>
              <w:jc w:val="center"/>
              <w:rPr>
                <w:rFonts w:asciiTheme="majorBidi" w:hAnsiTheme="majorBidi" w:cstheme="majorBidi"/>
                <w:b/>
                <w:bCs/>
                <w:sz w:val="16"/>
                <w:szCs w:val="16"/>
              </w:rPr>
            </w:pPr>
          </w:p>
        </w:tc>
        <w:tc>
          <w:tcPr>
            <w:tcW w:w="1030" w:type="dxa"/>
          </w:tcPr>
          <w:p w14:paraId="3AF62DC5" w14:textId="77777777" w:rsidR="009A72EE" w:rsidRPr="00FE35C9" w:rsidRDefault="009A72EE" w:rsidP="009A72EE">
            <w:pPr>
              <w:jc w:val="center"/>
              <w:rPr>
                <w:rFonts w:asciiTheme="majorBidi" w:hAnsiTheme="majorBidi" w:cstheme="majorBidi"/>
                <w:b/>
                <w:bCs/>
                <w:sz w:val="16"/>
                <w:szCs w:val="16"/>
              </w:rPr>
            </w:pPr>
          </w:p>
        </w:tc>
      </w:tr>
      <w:tr w:rsidR="009A72EE" w:rsidRPr="00FE35C9" w14:paraId="7BAF7465" w14:textId="77777777" w:rsidTr="00FD6146">
        <w:trPr>
          <w:trHeight w:val="150"/>
        </w:trPr>
        <w:tc>
          <w:tcPr>
            <w:tcW w:w="875" w:type="dxa"/>
          </w:tcPr>
          <w:p w14:paraId="60D8428E"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2" w:type="dxa"/>
            <w:vAlign w:val="center"/>
          </w:tcPr>
          <w:p w14:paraId="637E3127" w14:textId="2859F9E3" w:rsidR="009A72EE" w:rsidRDefault="009A72EE" w:rsidP="009A72EE">
            <w:pPr>
              <w:jc w:val="center"/>
            </w:pPr>
            <w:r w:rsidRPr="00911B65">
              <w:rPr>
                <w:rFonts w:asciiTheme="majorBidi" w:hAnsiTheme="majorBidi" w:cstheme="majorBidi"/>
                <w:sz w:val="20"/>
                <w:szCs w:val="20"/>
              </w:rPr>
              <w:t>X</w:t>
            </w:r>
          </w:p>
        </w:tc>
        <w:tc>
          <w:tcPr>
            <w:tcW w:w="485" w:type="dxa"/>
          </w:tcPr>
          <w:p w14:paraId="7B3090C3" w14:textId="77777777" w:rsidR="009A72EE" w:rsidRPr="00FE35C9" w:rsidRDefault="009A72EE" w:rsidP="009A72EE">
            <w:pPr>
              <w:jc w:val="center"/>
              <w:rPr>
                <w:rFonts w:asciiTheme="majorBidi" w:hAnsiTheme="majorBidi" w:cstheme="majorBidi"/>
                <w:b/>
                <w:bCs/>
              </w:rPr>
            </w:pPr>
          </w:p>
        </w:tc>
        <w:tc>
          <w:tcPr>
            <w:tcW w:w="506" w:type="dxa"/>
          </w:tcPr>
          <w:p w14:paraId="112E82C0" w14:textId="77777777" w:rsidR="009A72EE" w:rsidRPr="00FE35C9" w:rsidRDefault="009A72EE" w:rsidP="009A72EE">
            <w:pPr>
              <w:jc w:val="center"/>
              <w:rPr>
                <w:rFonts w:asciiTheme="majorBidi" w:hAnsiTheme="majorBidi" w:cstheme="majorBidi"/>
                <w:b/>
                <w:bCs/>
                <w:sz w:val="16"/>
                <w:szCs w:val="16"/>
              </w:rPr>
            </w:pPr>
          </w:p>
        </w:tc>
        <w:tc>
          <w:tcPr>
            <w:tcW w:w="506" w:type="dxa"/>
          </w:tcPr>
          <w:p w14:paraId="405AC79B" w14:textId="77777777" w:rsidR="009A72EE" w:rsidRPr="00FE35C9" w:rsidRDefault="009A72EE" w:rsidP="009A72EE">
            <w:pPr>
              <w:jc w:val="center"/>
              <w:rPr>
                <w:rFonts w:asciiTheme="majorBidi" w:hAnsiTheme="majorBidi" w:cstheme="majorBidi"/>
                <w:b/>
                <w:bCs/>
                <w:sz w:val="16"/>
                <w:szCs w:val="16"/>
              </w:rPr>
            </w:pPr>
          </w:p>
        </w:tc>
        <w:tc>
          <w:tcPr>
            <w:tcW w:w="506" w:type="dxa"/>
          </w:tcPr>
          <w:p w14:paraId="75A86690" w14:textId="77777777" w:rsidR="009A72EE" w:rsidRPr="00FE35C9" w:rsidRDefault="009A72EE" w:rsidP="009A72EE">
            <w:pPr>
              <w:jc w:val="center"/>
              <w:rPr>
                <w:rFonts w:asciiTheme="majorBidi" w:hAnsiTheme="majorBidi" w:cstheme="majorBidi"/>
                <w:b/>
                <w:bCs/>
                <w:sz w:val="16"/>
                <w:szCs w:val="16"/>
              </w:rPr>
            </w:pPr>
          </w:p>
        </w:tc>
        <w:tc>
          <w:tcPr>
            <w:tcW w:w="506" w:type="dxa"/>
          </w:tcPr>
          <w:p w14:paraId="587399AC" w14:textId="77777777" w:rsidR="009A72EE" w:rsidRPr="00FE35C9" w:rsidRDefault="009A72EE" w:rsidP="009A72EE">
            <w:pPr>
              <w:jc w:val="center"/>
              <w:rPr>
                <w:rFonts w:asciiTheme="majorBidi" w:hAnsiTheme="majorBidi" w:cstheme="majorBidi"/>
                <w:b/>
                <w:bCs/>
                <w:sz w:val="16"/>
                <w:szCs w:val="16"/>
              </w:rPr>
            </w:pPr>
          </w:p>
        </w:tc>
        <w:tc>
          <w:tcPr>
            <w:tcW w:w="516" w:type="dxa"/>
          </w:tcPr>
          <w:p w14:paraId="65DB42F5" w14:textId="77777777" w:rsidR="009A72EE" w:rsidRPr="00FE35C9" w:rsidRDefault="009A72EE" w:rsidP="009A72EE">
            <w:pPr>
              <w:jc w:val="center"/>
              <w:rPr>
                <w:rFonts w:asciiTheme="majorBidi" w:hAnsiTheme="majorBidi" w:cstheme="majorBidi"/>
                <w:b/>
                <w:bCs/>
                <w:sz w:val="16"/>
                <w:szCs w:val="16"/>
              </w:rPr>
            </w:pPr>
          </w:p>
        </w:tc>
        <w:tc>
          <w:tcPr>
            <w:tcW w:w="518" w:type="dxa"/>
          </w:tcPr>
          <w:p w14:paraId="27A4AB4A" w14:textId="77777777" w:rsidR="009A72EE" w:rsidRPr="00FE35C9" w:rsidRDefault="009A72EE" w:rsidP="009A72EE">
            <w:pPr>
              <w:ind w:right="180"/>
              <w:jc w:val="center"/>
              <w:rPr>
                <w:rFonts w:asciiTheme="majorBidi" w:hAnsiTheme="majorBidi" w:cstheme="majorBidi"/>
                <w:b/>
                <w:bCs/>
                <w:sz w:val="16"/>
                <w:szCs w:val="16"/>
              </w:rPr>
            </w:pPr>
          </w:p>
        </w:tc>
        <w:tc>
          <w:tcPr>
            <w:tcW w:w="840" w:type="dxa"/>
          </w:tcPr>
          <w:p w14:paraId="734BFA24"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497" w:type="dxa"/>
          </w:tcPr>
          <w:p w14:paraId="44C82320" w14:textId="6469D3D3"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4CF859C4" w14:textId="77777777" w:rsidR="009A72EE" w:rsidRPr="00FE35C9" w:rsidRDefault="009A72EE" w:rsidP="009A72EE">
            <w:pPr>
              <w:jc w:val="center"/>
              <w:rPr>
                <w:rFonts w:asciiTheme="majorBidi" w:hAnsiTheme="majorBidi" w:cstheme="majorBidi"/>
                <w:b/>
                <w:bCs/>
                <w:sz w:val="16"/>
                <w:szCs w:val="16"/>
              </w:rPr>
            </w:pPr>
          </w:p>
        </w:tc>
        <w:tc>
          <w:tcPr>
            <w:tcW w:w="497" w:type="dxa"/>
          </w:tcPr>
          <w:p w14:paraId="6E98978E" w14:textId="77777777" w:rsidR="009A72EE" w:rsidRPr="00FE35C9" w:rsidRDefault="009A72EE" w:rsidP="009A72EE">
            <w:pPr>
              <w:jc w:val="center"/>
              <w:rPr>
                <w:rFonts w:asciiTheme="majorBidi" w:hAnsiTheme="majorBidi" w:cstheme="majorBidi"/>
                <w:b/>
                <w:bCs/>
                <w:sz w:val="16"/>
                <w:szCs w:val="16"/>
              </w:rPr>
            </w:pPr>
          </w:p>
        </w:tc>
        <w:tc>
          <w:tcPr>
            <w:tcW w:w="498" w:type="dxa"/>
          </w:tcPr>
          <w:p w14:paraId="6EFB1D3E" w14:textId="77777777" w:rsidR="009A72EE" w:rsidRPr="00FE35C9" w:rsidRDefault="009A72EE" w:rsidP="009A72EE">
            <w:pPr>
              <w:jc w:val="center"/>
              <w:rPr>
                <w:rFonts w:asciiTheme="majorBidi" w:hAnsiTheme="majorBidi" w:cstheme="majorBidi"/>
                <w:b/>
                <w:bCs/>
                <w:sz w:val="16"/>
                <w:szCs w:val="16"/>
              </w:rPr>
            </w:pPr>
          </w:p>
        </w:tc>
        <w:tc>
          <w:tcPr>
            <w:tcW w:w="497" w:type="dxa"/>
          </w:tcPr>
          <w:p w14:paraId="329DBAB3" w14:textId="77777777" w:rsidR="009A72EE" w:rsidRPr="00FE35C9" w:rsidRDefault="009A72EE" w:rsidP="009A72EE">
            <w:pPr>
              <w:jc w:val="center"/>
              <w:rPr>
                <w:rFonts w:asciiTheme="majorBidi" w:hAnsiTheme="majorBidi" w:cstheme="majorBidi"/>
                <w:b/>
                <w:bCs/>
                <w:sz w:val="16"/>
                <w:szCs w:val="16"/>
              </w:rPr>
            </w:pPr>
          </w:p>
        </w:tc>
        <w:tc>
          <w:tcPr>
            <w:tcW w:w="498" w:type="dxa"/>
          </w:tcPr>
          <w:p w14:paraId="68104383" w14:textId="77777777" w:rsidR="009A72EE" w:rsidRPr="00FE35C9" w:rsidRDefault="009A72EE" w:rsidP="009A72EE">
            <w:pPr>
              <w:jc w:val="center"/>
              <w:rPr>
                <w:rFonts w:asciiTheme="majorBidi" w:hAnsiTheme="majorBidi" w:cstheme="majorBidi"/>
                <w:b/>
                <w:bCs/>
                <w:sz w:val="16"/>
                <w:szCs w:val="16"/>
              </w:rPr>
            </w:pPr>
          </w:p>
        </w:tc>
        <w:tc>
          <w:tcPr>
            <w:tcW w:w="1030" w:type="dxa"/>
          </w:tcPr>
          <w:p w14:paraId="52FAD44D" w14:textId="77777777" w:rsidR="009A72EE" w:rsidRPr="00FE35C9" w:rsidRDefault="009A72EE" w:rsidP="009A72EE">
            <w:pPr>
              <w:jc w:val="center"/>
              <w:rPr>
                <w:rFonts w:asciiTheme="majorBidi" w:hAnsiTheme="majorBidi" w:cstheme="majorBidi"/>
                <w:b/>
                <w:bCs/>
                <w:sz w:val="16"/>
                <w:szCs w:val="16"/>
              </w:rPr>
            </w:pPr>
          </w:p>
        </w:tc>
      </w:tr>
      <w:tr w:rsidR="009A72EE" w:rsidRPr="00FE35C9" w14:paraId="297885CF" w14:textId="77777777" w:rsidTr="00FD6146">
        <w:trPr>
          <w:trHeight w:val="150"/>
        </w:trPr>
        <w:tc>
          <w:tcPr>
            <w:tcW w:w="875" w:type="dxa"/>
          </w:tcPr>
          <w:p w14:paraId="15115283"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2" w:type="dxa"/>
            <w:vAlign w:val="center"/>
          </w:tcPr>
          <w:p w14:paraId="54971CF7" w14:textId="1ED44EA9" w:rsidR="009A72EE" w:rsidRDefault="009A72EE" w:rsidP="009A72EE">
            <w:pPr>
              <w:jc w:val="center"/>
            </w:pPr>
            <w:r w:rsidRPr="00911B65">
              <w:rPr>
                <w:rFonts w:asciiTheme="majorBidi" w:hAnsiTheme="majorBidi" w:cstheme="majorBidi"/>
                <w:sz w:val="20"/>
                <w:szCs w:val="20"/>
              </w:rPr>
              <w:t>X</w:t>
            </w:r>
          </w:p>
        </w:tc>
        <w:tc>
          <w:tcPr>
            <w:tcW w:w="485" w:type="dxa"/>
          </w:tcPr>
          <w:p w14:paraId="443F2478" w14:textId="77777777" w:rsidR="009A72EE" w:rsidRPr="00FE35C9" w:rsidRDefault="009A72EE" w:rsidP="009A72EE">
            <w:pPr>
              <w:jc w:val="center"/>
            </w:pPr>
          </w:p>
        </w:tc>
        <w:tc>
          <w:tcPr>
            <w:tcW w:w="506" w:type="dxa"/>
          </w:tcPr>
          <w:p w14:paraId="4566E948"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8105942"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463CF43F"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B72E25D"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7162DC94"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78B50EF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550B83C7" w14:textId="77777777" w:rsidR="009A72EE" w:rsidRPr="00FE35C9" w:rsidRDefault="009A72EE" w:rsidP="009A72E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497" w:type="dxa"/>
          </w:tcPr>
          <w:p w14:paraId="35CB3ABE" w14:textId="4AF03E49"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50994F82"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248C08D1"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2B3B048E"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22A9222"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0634CDF7"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32CE2545"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7857520C" w14:textId="77777777" w:rsidTr="00FD6146">
        <w:trPr>
          <w:trHeight w:val="150"/>
        </w:trPr>
        <w:tc>
          <w:tcPr>
            <w:tcW w:w="875" w:type="dxa"/>
          </w:tcPr>
          <w:p w14:paraId="0FB22374"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2" w:type="dxa"/>
            <w:vAlign w:val="center"/>
          </w:tcPr>
          <w:p w14:paraId="4006D708" w14:textId="51DA7106" w:rsidR="009A72EE" w:rsidRDefault="009A72EE" w:rsidP="009A72EE">
            <w:pPr>
              <w:jc w:val="center"/>
            </w:pPr>
            <w:r w:rsidRPr="00911B65">
              <w:rPr>
                <w:rFonts w:asciiTheme="majorBidi" w:hAnsiTheme="majorBidi" w:cstheme="majorBidi"/>
                <w:sz w:val="20"/>
                <w:szCs w:val="20"/>
              </w:rPr>
              <w:t>X</w:t>
            </w:r>
          </w:p>
        </w:tc>
        <w:tc>
          <w:tcPr>
            <w:tcW w:w="485" w:type="dxa"/>
          </w:tcPr>
          <w:p w14:paraId="61742918" w14:textId="77777777" w:rsidR="009A72EE" w:rsidRPr="00FE35C9" w:rsidRDefault="009A72EE" w:rsidP="009A72EE">
            <w:pPr>
              <w:jc w:val="center"/>
            </w:pPr>
          </w:p>
        </w:tc>
        <w:tc>
          <w:tcPr>
            <w:tcW w:w="506" w:type="dxa"/>
          </w:tcPr>
          <w:p w14:paraId="405959BB"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3ED436DF"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6E49DDFA"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2D5BF47"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7D17B937"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12297C8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5C9BF394"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497" w:type="dxa"/>
          </w:tcPr>
          <w:p w14:paraId="65DC641B" w14:textId="7D92614A"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52F95CDD"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436C6A32"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3132C6D3"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04024B26"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670990A6"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74FF11B5"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679449BC" w14:textId="77777777" w:rsidTr="00FD6146">
        <w:trPr>
          <w:trHeight w:val="150"/>
        </w:trPr>
        <w:tc>
          <w:tcPr>
            <w:tcW w:w="875" w:type="dxa"/>
          </w:tcPr>
          <w:p w14:paraId="48F39BF5"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2" w:type="dxa"/>
            <w:vAlign w:val="center"/>
          </w:tcPr>
          <w:p w14:paraId="44B2DABF" w14:textId="442EE5E5" w:rsidR="009A72EE" w:rsidRDefault="009A72EE" w:rsidP="009A72EE">
            <w:pPr>
              <w:jc w:val="center"/>
            </w:pPr>
            <w:r w:rsidRPr="00911B65">
              <w:rPr>
                <w:rFonts w:asciiTheme="majorBidi" w:hAnsiTheme="majorBidi" w:cstheme="majorBidi"/>
                <w:sz w:val="20"/>
                <w:szCs w:val="20"/>
              </w:rPr>
              <w:t>X</w:t>
            </w:r>
          </w:p>
        </w:tc>
        <w:tc>
          <w:tcPr>
            <w:tcW w:w="485" w:type="dxa"/>
          </w:tcPr>
          <w:p w14:paraId="1C7EBBF0" w14:textId="77777777" w:rsidR="009A72EE" w:rsidRPr="00FE35C9" w:rsidRDefault="009A72EE" w:rsidP="009A72EE">
            <w:pPr>
              <w:jc w:val="center"/>
            </w:pPr>
          </w:p>
        </w:tc>
        <w:tc>
          <w:tcPr>
            <w:tcW w:w="506" w:type="dxa"/>
          </w:tcPr>
          <w:p w14:paraId="44FCA4E7"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B4F0D08"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2B3C0F4"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4FE0A57"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70DF59D5"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4386435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10D2C105"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497" w:type="dxa"/>
          </w:tcPr>
          <w:p w14:paraId="004390D2" w14:textId="73AB4DDD"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3B177E03"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0F4A1C00"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2920E4DF"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6DF913AE"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0774DDCB"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296D77A9"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23F60A3A" w14:textId="77777777" w:rsidTr="00FD6146">
        <w:trPr>
          <w:trHeight w:val="150"/>
        </w:trPr>
        <w:tc>
          <w:tcPr>
            <w:tcW w:w="875" w:type="dxa"/>
          </w:tcPr>
          <w:p w14:paraId="3EDDAC1B"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2" w:type="dxa"/>
            <w:vAlign w:val="center"/>
          </w:tcPr>
          <w:p w14:paraId="5920567B" w14:textId="56365F8D"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48A2A23F" w14:textId="77777777" w:rsidR="009A72EE" w:rsidRPr="00FE35C9" w:rsidRDefault="009A72EE" w:rsidP="009A72EE">
            <w:pPr>
              <w:jc w:val="center"/>
            </w:pPr>
          </w:p>
        </w:tc>
        <w:tc>
          <w:tcPr>
            <w:tcW w:w="506" w:type="dxa"/>
          </w:tcPr>
          <w:p w14:paraId="22372481"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388025A2"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730773E"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095B52A1"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0F7D9A72"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609AC47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2C707DF3"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497" w:type="dxa"/>
          </w:tcPr>
          <w:p w14:paraId="729C8FE4" w14:textId="0DD70C67"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7B491C01"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3EC44E12"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0BF3DE30"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259F7C28"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726ABE27"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040DE425"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3BF6F381" w14:textId="77777777" w:rsidTr="00FD6146">
        <w:trPr>
          <w:trHeight w:val="150"/>
        </w:trPr>
        <w:tc>
          <w:tcPr>
            <w:tcW w:w="875" w:type="dxa"/>
          </w:tcPr>
          <w:p w14:paraId="30F3220C"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2" w:type="dxa"/>
            <w:vAlign w:val="center"/>
          </w:tcPr>
          <w:p w14:paraId="7A6DEB11" w14:textId="7EFC8A7F"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65DFDAAB" w14:textId="77777777" w:rsidR="009A72EE" w:rsidRPr="00FE35C9" w:rsidRDefault="009A72EE" w:rsidP="009A72EE">
            <w:pPr>
              <w:jc w:val="center"/>
            </w:pPr>
          </w:p>
        </w:tc>
        <w:tc>
          <w:tcPr>
            <w:tcW w:w="506" w:type="dxa"/>
          </w:tcPr>
          <w:p w14:paraId="57D4B6C0"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1673BB6B"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70E9BF46"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525BE49A"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2A5DD1AC"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6C41724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25C9C983"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497" w:type="dxa"/>
          </w:tcPr>
          <w:p w14:paraId="49447796" w14:textId="0E037B4D"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62AC9CE4"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30BCA25"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4656B5D2"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078A24F7"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59B8CBE1"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217260C4"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5F89D105" w14:textId="77777777" w:rsidTr="00FD6146">
        <w:trPr>
          <w:trHeight w:val="150"/>
        </w:trPr>
        <w:tc>
          <w:tcPr>
            <w:tcW w:w="875" w:type="dxa"/>
          </w:tcPr>
          <w:p w14:paraId="0BE86D77"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2" w:type="dxa"/>
            <w:vAlign w:val="center"/>
          </w:tcPr>
          <w:p w14:paraId="6EBC1A49" w14:textId="395A2804" w:rsidR="009A72EE" w:rsidRPr="00FE35C9" w:rsidRDefault="009A72EE" w:rsidP="009A72E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41495B3B" w14:textId="77777777" w:rsidR="009A72EE" w:rsidRPr="00FE35C9" w:rsidRDefault="009A72EE" w:rsidP="009A72EE">
            <w:pPr>
              <w:jc w:val="center"/>
            </w:pPr>
          </w:p>
        </w:tc>
        <w:tc>
          <w:tcPr>
            <w:tcW w:w="506" w:type="dxa"/>
          </w:tcPr>
          <w:p w14:paraId="363DB1E3"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77DE27EE"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20AEC6D4" w14:textId="77777777" w:rsidR="009A72EE" w:rsidRPr="00FE35C9" w:rsidRDefault="009A72EE" w:rsidP="009A72EE">
            <w:pPr>
              <w:pStyle w:val="Header"/>
              <w:jc w:val="center"/>
              <w:rPr>
                <w:rFonts w:asciiTheme="majorBidi" w:hAnsiTheme="majorBidi" w:cstheme="majorBidi"/>
                <w:b/>
                <w:bCs/>
                <w:sz w:val="16"/>
                <w:szCs w:val="16"/>
              </w:rPr>
            </w:pPr>
          </w:p>
        </w:tc>
        <w:tc>
          <w:tcPr>
            <w:tcW w:w="506" w:type="dxa"/>
          </w:tcPr>
          <w:p w14:paraId="6C0E861C" w14:textId="77777777" w:rsidR="009A72EE" w:rsidRPr="00FE35C9" w:rsidRDefault="009A72EE" w:rsidP="009A72EE">
            <w:pPr>
              <w:pStyle w:val="Header"/>
              <w:jc w:val="center"/>
              <w:rPr>
                <w:rFonts w:asciiTheme="majorBidi" w:hAnsiTheme="majorBidi" w:cstheme="majorBidi"/>
                <w:b/>
                <w:bCs/>
                <w:sz w:val="16"/>
                <w:szCs w:val="16"/>
              </w:rPr>
            </w:pPr>
          </w:p>
        </w:tc>
        <w:tc>
          <w:tcPr>
            <w:tcW w:w="516" w:type="dxa"/>
          </w:tcPr>
          <w:p w14:paraId="043BCAE0" w14:textId="77777777" w:rsidR="009A72EE" w:rsidRPr="00FE35C9" w:rsidRDefault="009A72EE" w:rsidP="009A72EE">
            <w:pPr>
              <w:pStyle w:val="Header"/>
              <w:jc w:val="center"/>
              <w:rPr>
                <w:rFonts w:asciiTheme="majorBidi" w:hAnsiTheme="majorBidi" w:cstheme="majorBidi"/>
                <w:b/>
                <w:bCs/>
                <w:sz w:val="16"/>
                <w:szCs w:val="16"/>
              </w:rPr>
            </w:pPr>
          </w:p>
        </w:tc>
        <w:tc>
          <w:tcPr>
            <w:tcW w:w="518" w:type="dxa"/>
          </w:tcPr>
          <w:p w14:paraId="04E299A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042DE1A2"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497" w:type="dxa"/>
          </w:tcPr>
          <w:p w14:paraId="6F35B347" w14:textId="369DEF12"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7A2BAA2B"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782C2BBA"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5196855E" w14:textId="77777777" w:rsidR="009A72EE" w:rsidRPr="00FE35C9" w:rsidRDefault="009A72EE" w:rsidP="009A72EE">
            <w:pPr>
              <w:pStyle w:val="Header"/>
              <w:jc w:val="center"/>
              <w:rPr>
                <w:rFonts w:asciiTheme="majorBidi" w:hAnsiTheme="majorBidi" w:cstheme="majorBidi"/>
                <w:b/>
                <w:bCs/>
                <w:sz w:val="16"/>
                <w:szCs w:val="16"/>
              </w:rPr>
            </w:pPr>
          </w:p>
        </w:tc>
        <w:tc>
          <w:tcPr>
            <w:tcW w:w="497" w:type="dxa"/>
          </w:tcPr>
          <w:p w14:paraId="1687384C" w14:textId="77777777" w:rsidR="009A72EE" w:rsidRPr="00FE35C9" w:rsidRDefault="009A72EE" w:rsidP="009A72EE">
            <w:pPr>
              <w:pStyle w:val="Header"/>
              <w:jc w:val="center"/>
              <w:rPr>
                <w:rFonts w:asciiTheme="majorBidi" w:hAnsiTheme="majorBidi" w:cstheme="majorBidi"/>
                <w:b/>
                <w:bCs/>
                <w:sz w:val="16"/>
                <w:szCs w:val="16"/>
              </w:rPr>
            </w:pPr>
          </w:p>
        </w:tc>
        <w:tc>
          <w:tcPr>
            <w:tcW w:w="498" w:type="dxa"/>
          </w:tcPr>
          <w:p w14:paraId="5C878A95" w14:textId="77777777" w:rsidR="009A72EE" w:rsidRPr="00FE35C9" w:rsidRDefault="009A72EE" w:rsidP="009A72EE">
            <w:pPr>
              <w:pStyle w:val="Header"/>
              <w:jc w:val="center"/>
              <w:rPr>
                <w:rFonts w:asciiTheme="majorBidi" w:hAnsiTheme="majorBidi" w:cstheme="majorBidi"/>
                <w:b/>
                <w:bCs/>
                <w:sz w:val="16"/>
                <w:szCs w:val="16"/>
              </w:rPr>
            </w:pPr>
          </w:p>
        </w:tc>
        <w:tc>
          <w:tcPr>
            <w:tcW w:w="1030" w:type="dxa"/>
          </w:tcPr>
          <w:p w14:paraId="56DC6133" w14:textId="77777777" w:rsidR="009A72EE" w:rsidRPr="00FE35C9" w:rsidRDefault="009A72EE" w:rsidP="009A72EE">
            <w:pPr>
              <w:pStyle w:val="Header"/>
              <w:jc w:val="center"/>
              <w:rPr>
                <w:rFonts w:asciiTheme="majorBidi" w:hAnsiTheme="majorBidi" w:cstheme="majorBidi"/>
                <w:b/>
                <w:bCs/>
                <w:sz w:val="16"/>
                <w:szCs w:val="16"/>
              </w:rPr>
            </w:pPr>
          </w:p>
        </w:tc>
      </w:tr>
      <w:tr w:rsidR="009A72EE" w:rsidRPr="00FE35C9" w14:paraId="7F90928E" w14:textId="77777777" w:rsidTr="00FD6146">
        <w:trPr>
          <w:trHeight w:val="150"/>
        </w:trPr>
        <w:tc>
          <w:tcPr>
            <w:tcW w:w="875" w:type="dxa"/>
          </w:tcPr>
          <w:p w14:paraId="45249172"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2" w:type="dxa"/>
            <w:vAlign w:val="center"/>
          </w:tcPr>
          <w:p w14:paraId="26EC9A15" w14:textId="52BE0149"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5DDFDF09" w14:textId="77777777" w:rsidR="009A72EE" w:rsidRPr="00FE35C9" w:rsidRDefault="009A72EE" w:rsidP="009A72EE">
            <w:pPr>
              <w:jc w:val="center"/>
            </w:pPr>
          </w:p>
        </w:tc>
        <w:tc>
          <w:tcPr>
            <w:tcW w:w="506" w:type="dxa"/>
          </w:tcPr>
          <w:p w14:paraId="707C3A1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8CCFAF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AC5A12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AC3A4C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2E94C00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1B96C72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0263B08A"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497" w:type="dxa"/>
          </w:tcPr>
          <w:p w14:paraId="45785189" w14:textId="63E964EC"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33DCBF7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36AA797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4502DBB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9B4D82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49D3FDC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64BB469B"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3BB56609" w14:textId="77777777" w:rsidTr="00FD6146">
        <w:trPr>
          <w:trHeight w:val="150"/>
        </w:trPr>
        <w:tc>
          <w:tcPr>
            <w:tcW w:w="875" w:type="dxa"/>
          </w:tcPr>
          <w:p w14:paraId="68534127"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2" w:type="dxa"/>
            <w:vAlign w:val="center"/>
          </w:tcPr>
          <w:p w14:paraId="5CF760D7" w14:textId="5E443392"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194AF29F" w14:textId="77777777" w:rsidR="009A72EE" w:rsidRPr="00FE35C9" w:rsidRDefault="009A72EE" w:rsidP="009A72EE">
            <w:pPr>
              <w:jc w:val="center"/>
            </w:pPr>
          </w:p>
        </w:tc>
        <w:tc>
          <w:tcPr>
            <w:tcW w:w="506" w:type="dxa"/>
          </w:tcPr>
          <w:p w14:paraId="6B4A816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453E6E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1CDD74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0C9855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1E0CD7F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6DC6AAA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798E774D"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497" w:type="dxa"/>
          </w:tcPr>
          <w:p w14:paraId="6983B7B0" w14:textId="0BD19458"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7D2AB85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6AF001C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480430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798050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E060B8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08F50B0B"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0C4606DF" w14:textId="77777777" w:rsidTr="00FD6146">
        <w:trPr>
          <w:trHeight w:val="150"/>
        </w:trPr>
        <w:tc>
          <w:tcPr>
            <w:tcW w:w="875" w:type="dxa"/>
          </w:tcPr>
          <w:p w14:paraId="39183439"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2" w:type="dxa"/>
            <w:vAlign w:val="center"/>
          </w:tcPr>
          <w:p w14:paraId="70983716" w14:textId="797B5103"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1A8632AB" w14:textId="77777777" w:rsidR="009A72EE" w:rsidRPr="00FE35C9" w:rsidRDefault="009A72EE" w:rsidP="009A72EE">
            <w:pPr>
              <w:jc w:val="center"/>
            </w:pPr>
          </w:p>
        </w:tc>
        <w:tc>
          <w:tcPr>
            <w:tcW w:w="506" w:type="dxa"/>
          </w:tcPr>
          <w:p w14:paraId="29527E5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CC5E6F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F3A41E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8FF599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271DD14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3DF334B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363A1DBC"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497" w:type="dxa"/>
          </w:tcPr>
          <w:p w14:paraId="6E93732F" w14:textId="0234A8F2"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29B6D3A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65E17D3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68D638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92FDC8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4C2C008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4F1C506B"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7C8ABC00" w14:textId="77777777" w:rsidTr="00FD6146">
        <w:trPr>
          <w:trHeight w:val="150"/>
        </w:trPr>
        <w:tc>
          <w:tcPr>
            <w:tcW w:w="875" w:type="dxa"/>
          </w:tcPr>
          <w:p w14:paraId="75823EFF"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2" w:type="dxa"/>
            <w:vAlign w:val="center"/>
          </w:tcPr>
          <w:p w14:paraId="20B7C05D" w14:textId="0ADFCC4A"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445B6FD9" w14:textId="77777777" w:rsidR="009A72EE" w:rsidRPr="00FE35C9" w:rsidRDefault="009A72EE" w:rsidP="009A72EE">
            <w:pPr>
              <w:jc w:val="center"/>
            </w:pPr>
          </w:p>
        </w:tc>
        <w:tc>
          <w:tcPr>
            <w:tcW w:w="506" w:type="dxa"/>
          </w:tcPr>
          <w:p w14:paraId="02DEBD4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610711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FD025F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F4DBA6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43F46E9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1344402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3C5EA83C"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497" w:type="dxa"/>
          </w:tcPr>
          <w:p w14:paraId="1668CDE1" w14:textId="39420F80"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4DAF008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DB472C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EA3B1B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08E6155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7DCCC21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333E6A8F"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54BB33B1" w14:textId="77777777" w:rsidTr="00FD6146">
        <w:trPr>
          <w:trHeight w:val="150"/>
        </w:trPr>
        <w:tc>
          <w:tcPr>
            <w:tcW w:w="875" w:type="dxa"/>
          </w:tcPr>
          <w:p w14:paraId="715B33D9"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2" w:type="dxa"/>
            <w:vAlign w:val="center"/>
          </w:tcPr>
          <w:p w14:paraId="52E102BE" w14:textId="46ACF173"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1D33170E" w14:textId="77777777" w:rsidR="009A72EE" w:rsidRPr="00FE35C9" w:rsidRDefault="009A72EE" w:rsidP="009A72EE">
            <w:pPr>
              <w:ind w:right="180"/>
              <w:jc w:val="center"/>
              <w:rPr>
                <w:rFonts w:asciiTheme="majorBidi" w:hAnsiTheme="majorBidi" w:cstheme="majorBidi"/>
                <w:b/>
                <w:bCs/>
                <w:sz w:val="16"/>
                <w:szCs w:val="16"/>
              </w:rPr>
            </w:pPr>
          </w:p>
        </w:tc>
        <w:tc>
          <w:tcPr>
            <w:tcW w:w="506" w:type="dxa"/>
          </w:tcPr>
          <w:p w14:paraId="4C083A5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72B4108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00EABF7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8C1244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349AB4E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2E19FA4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35A4184A"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497" w:type="dxa"/>
          </w:tcPr>
          <w:p w14:paraId="7344B130" w14:textId="36597533"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2D4E644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336958D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6B8255F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0229F75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F01DCF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25875B02"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4F2EDC3A" w14:textId="77777777" w:rsidTr="00FD6146">
        <w:trPr>
          <w:trHeight w:val="150"/>
        </w:trPr>
        <w:tc>
          <w:tcPr>
            <w:tcW w:w="875" w:type="dxa"/>
          </w:tcPr>
          <w:p w14:paraId="2CBAF095"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2" w:type="dxa"/>
            <w:vAlign w:val="center"/>
          </w:tcPr>
          <w:p w14:paraId="1AAC5175" w14:textId="73B795F3"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5FBDBA5D" w14:textId="77777777" w:rsidR="009A72EE" w:rsidRPr="00FE35C9" w:rsidRDefault="009A72EE" w:rsidP="009A72EE">
            <w:pPr>
              <w:ind w:right="180"/>
              <w:jc w:val="center"/>
              <w:rPr>
                <w:rFonts w:asciiTheme="majorBidi" w:hAnsiTheme="majorBidi" w:cstheme="majorBidi"/>
                <w:b/>
                <w:bCs/>
                <w:sz w:val="16"/>
                <w:szCs w:val="16"/>
              </w:rPr>
            </w:pPr>
          </w:p>
        </w:tc>
        <w:tc>
          <w:tcPr>
            <w:tcW w:w="506" w:type="dxa"/>
          </w:tcPr>
          <w:p w14:paraId="0CA358D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71947F9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8EF4F8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FCB6E3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7A505BA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77D99C9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7259353A"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497" w:type="dxa"/>
          </w:tcPr>
          <w:p w14:paraId="635BF352" w14:textId="20F1EBE3"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5992775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62FA1E2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06473B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8B75B3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4D3327D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3E8D5627"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068C85C9" w14:textId="77777777" w:rsidTr="00FD6146">
        <w:trPr>
          <w:trHeight w:val="150"/>
        </w:trPr>
        <w:tc>
          <w:tcPr>
            <w:tcW w:w="875" w:type="dxa"/>
          </w:tcPr>
          <w:p w14:paraId="53C3708A"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2" w:type="dxa"/>
            <w:vAlign w:val="center"/>
          </w:tcPr>
          <w:p w14:paraId="0BC14550" w14:textId="65008EED"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108CC61D" w14:textId="77777777" w:rsidR="009A72EE" w:rsidRPr="00FE35C9" w:rsidRDefault="009A72EE" w:rsidP="009A72EE">
            <w:pPr>
              <w:ind w:right="180"/>
              <w:jc w:val="center"/>
              <w:rPr>
                <w:rFonts w:asciiTheme="majorBidi" w:hAnsiTheme="majorBidi" w:cstheme="majorBidi"/>
                <w:b/>
                <w:bCs/>
                <w:sz w:val="16"/>
                <w:szCs w:val="16"/>
              </w:rPr>
            </w:pPr>
          </w:p>
        </w:tc>
        <w:tc>
          <w:tcPr>
            <w:tcW w:w="506" w:type="dxa"/>
          </w:tcPr>
          <w:p w14:paraId="0398F4E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DF89F8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60DEFA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FB027D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63F66B0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7F75D82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6F1D809"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497" w:type="dxa"/>
          </w:tcPr>
          <w:p w14:paraId="66F9ADF4" w14:textId="7BF32C71"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13935DE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78749B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C235AD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33613C9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45DDC5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0FDC03DA"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53208D4B" w14:textId="77777777" w:rsidTr="00FD6146">
        <w:trPr>
          <w:trHeight w:val="150"/>
        </w:trPr>
        <w:tc>
          <w:tcPr>
            <w:tcW w:w="875" w:type="dxa"/>
          </w:tcPr>
          <w:p w14:paraId="57F51D5A"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2" w:type="dxa"/>
            <w:vAlign w:val="center"/>
          </w:tcPr>
          <w:p w14:paraId="7173DB69" w14:textId="6177F97B" w:rsidR="009A72EE" w:rsidRPr="00FE35C9" w:rsidRDefault="009A72EE" w:rsidP="009A72EE">
            <w:pPr>
              <w:jc w:val="center"/>
            </w:pPr>
            <w:r w:rsidRPr="00911B65">
              <w:rPr>
                <w:rFonts w:asciiTheme="majorBidi" w:hAnsiTheme="majorBidi" w:cstheme="majorBidi"/>
                <w:sz w:val="20"/>
                <w:szCs w:val="20"/>
              </w:rPr>
              <w:t>X</w:t>
            </w:r>
          </w:p>
        </w:tc>
        <w:tc>
          <w:tcPr>
            <w:tcW w:w="485" w:type="dxa"/>
          </w:tcPr>
          <w:p w14:paraId="04B5438F" w14:textId="77777777" w:rsidR="009A72EE" w:rsidRPr="00FE35C9" w:rsidRDefault="009A72EE" w:rsidP="009A72EE">
            <w:pPr>
              <w:ind w:right="180"/>
              <w:jc w:val="center"/>
              <w:rPr>
                <w:rFonts w:asciiTheme="majorBidi" w:hAnsiTheme="majorBidi" w:cstheme="majorBidi"/>
                <w:b/>
                <w:bCs/>
                <w:sz w:val="16"/>
                <w:szCs w:val="16"/>
              </w:rPr>
            </w:pPr>
          </w:p>
        </w:tc>
        <w:tc>
          <w:tcPr>
            <w:tcW w:w="506" w:type="dxa"/>
          </w:tcPr>
          <w:p w14:paraId="38ED748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089C460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E36112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B3C733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491BBB8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47F4E6C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194652DC"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497" w:type="dxa"/>
          </w:tcPr>
          <w:p w14:paraId="39E59159" w14:textId="3AFCE81B"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3705CB7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745C512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4A3123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EFEFDA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2756E86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4C1EC2B6"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10768F7F" w14:textId="77777777" w:rsidTr="00FD6146">
        <w:trPr>
          <w:trHeight w:val="150"/>
        </w:trPr>
        <w:tc>
          <w:tcPr>
            <w:tcW w:w="875" w:type="dxa"/>
          </w:tcPr>
          <w:p w14:paraId="22D95389"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2" w:type="dxa"/>
            <w:vAlign w:val="center"/>
          </w:tcPr>
          <w:p w14:paraId="066667B8" w14:textId="52AAC64A" w:rsidR="009A72EE" w:rsidRPr="00FE35C9" w:rsidRDefault="009A72EE" w:rsidP="009A72EE">
            <w:pPr>
              <w:tabs>
                <w:tab w:val="center" w:pos="155"/>
              </w:tabs>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21A5B31F" w14:textId="77777777" w:rsidR="009A72EE" w:rsidRPr="00FE35C9" w:rsidRDefault="009A72EE" w:rsidP="009A72EE">
            <w:pPr>
              <w:ind w:right="180"/>
              <w:jc w:val="center"/>
              <w:rPr>
                <w:rFonts w:asciiTheme="majorBidi" w:hAnsiTheme="majorBidi" w:cstheme="majorBidi"/>
                <w:b/>
                <w:bCs/>
                <w:sz w:val="16"/>
                <w:szCs w:val="16"/>
              </w:rPr>
            </w:pPr>
          </w:p>
        </w:tc>
        <w:tc>
          <w:tcPr>
            <w:tcW w:w="506" w:type="dxa"/>
          </w:tcPr>
          <w:p w14:paraId="6CD5655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19E3DA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EAF472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549215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4192059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19EC4D2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195914A9"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497" w:type="dxa"/>
          </w:tcPr>
          <w:p w14:paraId="097A470D" w14:textId="136133CB"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3304854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F79E08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1A7EF9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72A03FE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08C1B53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0A524039"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4AEFB822" w14:textId="77777777" w:rsidTr="00FD6146">
        <w:trPr>
          <w:trHeight w:val="150"/>
        </w:trPr>
        <w:tc>
          <w:tcPr>
            <w:tcW w:w="875" w:type="dxa"/>
          </w:tcPr>
          <w:p w14:paraId="2F6BA4E0"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2" w:type="dxa"/>
            <w:vAlign w:val="center"/>
          </w:tcPr>
          <w:p w14:paraId="4FA0DF85" w14:textId="7C85E038"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69ABC95B" w14:textId="77777777" w:rsidR="009A72EE" w:rsidRPr="00FE35C9" w:rsidRDefault="009A72EE" w:rsidP="009A72EE">
            <w:pPr>
              <w:ind w:right="180"/>
              <w:jc w:val="center"/>
              <w:rPr>
                <w:rFonts w:asciiTheme="majorBidi" w:hAnsiTheme="majorBidi" w:cstheme="majorBidi"/>
                <w:b/>
                <w:bCs/>
                <w:sz w:val="16"/>
                <w:szCs w:val="16"/>
              </w:rPr>
            </w:pPr>
          </w:p>
        </w:tc>
        <w:tc>
          <w:tcPr>
            <w:tcW w:w="506" w:type="dxa"/>
          </w:tcPr>
          <w:p w14:paraId="7E58924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6F1A9E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00FEE9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E40F15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3C788D2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77CCABA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01E1D0E8"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497" w:type="dxa"/>
          </w:tcPr>
          <w:p w14:paraId="4F18006A" w14:textId="130CC060"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66D4BBD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0A366BE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64D6B6D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C303C5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01882D0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60342156"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0491E335" w14:textId="77777777" w:rsidTr="00FD6146">
        <w:trPr>
          <w:trHeight w:val="150"/>
        </w:trPr>
        <w:tc>
          <w:tcPr>
            <w:tcW w:w="875" w:type="dxa"/>
          </w:tcPr>
          <w:p w14:paraId="6977D820"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2" w:type="dxa"/>
            <w:vAlign w:val="center"/>
          </w:tcPr>
          <w:p w14:paraId="35AB336B" w14:textId="36F7AE4B"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03E06A04" w14:textId="77777777" w:rsidR="009A72EE" w:rsidRPr="00FE35C9" w:rsidRDefault="009A72EE" w:rsidP="009A72EE">
            <w:pPr>
              <w:ind w:right="180"/>
              <w:jc w:val="center"/>
              <w:rPr>
                <w:rFonts w:asciiTheme="majorBidi" w:hAnsiTheme="majorBidi" w:cstheme="majorBidi"/>
                <w:b/>
                <w:bCs/>
                <w:sz w:val="16"/>
                <w:szCs w:val="16"/>
              </w:rPr>
            </w:pPr>
          </w:p>
        </w:tc>
        <w:tc>
          <w:tcPr>
            <w:tcW w:w="506" w:type="dxa"/>
          </w:tcPr>
          <w:p w14:paraId="534FBC4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4F6925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7258BCF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15633C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730C863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42851B8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077D2112"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497" w:type="dxa"/>
          </w:tcPr>
          <w:p w14:paraId="666A7705" w14:textId="6B3CDD3E"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1D64DF9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1E2AFD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07FF0D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3746607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21F057B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1C625CE1"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7859F563" w14:textId="77777777" w:rsidTr="00FD6146">
        <w:trPr>
          <w:trHeight w:val="150"/>
        </w:trPr>
        <w:tc>
          <w:tcPr>
            <w:tcW w:w="875" w:type="dxa"/>
          </w:tcPr>
          <w:p w14:paraId="6BC615F5"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2" w:type="dxa"/>
            <w:vAlign w:val="center"/>
          </w:tcPr>
          <w:p w14:paraId="29455091" w14:textId="56E64717"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6330883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7E59E8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EFED1D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0C5258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63DB8F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58EE689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4D2E9EC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108D134E"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497" w:type="dxa"/>
          </w:tcPr>
          <w:p w14:paraId="0F2A4BDD" w14:textId="19008079"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64AD1D6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604EA4A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440F948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24C0D9A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56BA04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5CEFD8B8"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35EA20E8" w14:textId="77777777" w:rsidTr="00FD6146">
        <w:trPr>
          <w:trHeight w:val="150"/>
        </w:trPr>
        <w:tc>
          <w:tcPr>
            <w:tcW w:w="875" w:type="dxa"/>
          </w:tcPr>
          <w:p w14:paraId="2E27E268"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2" w:type="dxa"/>
            <w:vAlign w:val="center"/>
          </w:tcPr>
          <w:p w14:paraId="4B258AF8" w14:textId="5B422102"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7A51281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67C6FC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ED7C76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770AA70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EB63F6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60AB7BD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2DBA686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3432E72"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497" w:type="dxa"/>
          </w:tcPr>
          <w:p w14:paraId="2359CA1F" w14:textId="434D59A1"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46ABC0A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60ACC1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274561A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2BBF495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646C442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287F4796"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7DBA8808" w14:textId="77777777" w:rsidTr="00FD6146">
        <w:trPr>
          <w:trHeight w:val="150"/>
        </w:trPr>
        <w:tc>
          <w:tcPr>
            <w:tcW w:w="875" w:type="dxa"/>
          </w:tcPr>
          <w:p w14:paraId="71FD2ED5"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2" w:type="dxa"/>
            <w:vAlign w:val="center"/>
          </w:tcPr>
          <w:p w14:paraId="18FA9752" w14:textId="12F939E6"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608BD4A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F6A809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3D3B38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B9A8B4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02DDB86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0EF6FA5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33EEAFA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6D6690C"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497" w:type="dxa"/>
          </w:tcPr>
          <w:p w14:paraId="4A88CC19" w14:textId="09744DC2"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7D0AB3A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E9AB59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035CE1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B30B0A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5F513F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160CA249"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75BEAC74" w14:textId="77777777" w:rsidTr="00FD6146">
        <w:trPr>
          <w:trHeight w:val="150"/>
        </w:trPr>
        <w:tc>
          <w:tcPr>
            <w:tcW w:w="875" w:type="dxa"/>
          </w:tcPr>
          <w:p w14:paraId="78019FFA"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2" w:type="dxa"/>
            <w:vAlign w:val="center"/>
          </w:tcPr>
          <w:p w14:paraId="71632A6F" w14:textId="7E2EDCCE"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045FE4D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DDA604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DAC2D4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0152D51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1C59F6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758140A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7A9962B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96CD4A1"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497" w:type="dxa"/>
          </w:tcPr>
          <w:p w14:paraId="0F260FB7" w14:textId="4DD7BDE7"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4235902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BE9377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5D01824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DEFEAE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1812BB1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219F4249"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1FF86620" w14:textId="77777777" w:rsidTr="00FD6146">
        <w:trPr>
          <w:trHeight w:val="150"/>
        </w:trPr>
        <w:tc>
          <w:tcPr>
            <w:tcW w:w="875" w:type="dxa"/>
          </w:tcPr>
          <w:p w14:paraId="2EEAD85A"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2" w:type="dxa"/>
            <w:vAlign w:val="center"/>
          </w:tcPr>
          <w:p w14:paraId="027AB211" w14:textId="66D9CA23"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380DE09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076DACF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592563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A02D3A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97D71D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6C84772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30DCFD2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28E861C3"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497" w:type="dxa"/>
          </w:tcPr>
          <w:p w14:paraId="75FB5033" w14:textId="689D2A1F"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4540B6F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5EB877C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65D8CB4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8FBAB3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79E4A5A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53B348B0"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3200F194" w14:textId="77777777" w:rsidTr="00FD6146">
        <w:trPr>
          <w:trHeight w:val="150"/>
        </w:trPr>
        <w:tc>
          <w:tcPr>
            <w:tcW w:w="875" w:type="dxa"/>
          </w:tcPr>
          <w:p w14:paraId="17729977"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2" w:type="dxa"/>
            <w:vAlign w:val="center"/>
          </w:tcPr>
          <w:p w14:paraId="22763AC8" w14:textId="4C2C91EE"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2CB9C84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E43FE9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189C6C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D9CCDA3"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389C94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37FB3AD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3C0D8E6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6F1D74D0"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497" w:type="dxa"/>
          </w:tcPr>
          <w:p w14:paraId="58173683" w14:textId="7065D3FB"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0D932F9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62963C5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89629E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73D166C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436058B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6238A438"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3A1AC899" w14:textId="77777777" w:rsidTr="00FD6146">
        <w:trPr>
          <w:trHeight w:val="150"/>
        </w:trPr>
        <w:tc>
          <w:tcPr>
            <w:tcW w:w="875" w:type="dxa"/>
          </w:tcPr>
          <w:p w14:paraId="6940908E"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2" w:type="dxa"/>
            <w:vAlign w:val="center"/>
          </w:tcPr>
          <w:p w14:paraId="6CF696F6" w14:textId="64E742E8"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4B0A537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66314FC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0CCD703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055A97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3152433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3BEA90A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30BBCBB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2F838AD8"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497" w:type="dxa"/>
          </w:tcPr>
          <w:p w14:paraId="64724600" w14:textId="0D823388"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0EF45D6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FB0AF88"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484AD03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7921D53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21FCC08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7871A02D"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356166DF" w14:textId="77777777" w:rsidTr="00FD6146">
        <w:trPr>
          <w:trHeight w:val="189"/>
        </w:trPr>
        <w:tc>
          <w:tcPr>
            <w:tcW w:w="875" w:type="dxa"/>
          </w:tcPr>
          <w:p w14:paraId="308E5EF0"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2" w:type="dxa"/>
            <w:vAlign w:val="center"/>
          </w:tcPr>
          <w:p w14:paraId="60DCF05B" w14:textId="16FEAA41"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16FDC4B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070DC1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24B8A4B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A92EC92"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18A87D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4A890A2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06587BD4"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0B9323D3" w14:textId="77777777"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497" w:type="dxa"/>
          </w:tcPr>
          <w:p w14:paraId="26D204C9" w14:textId="56FF98E2"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620E5029"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5A261720"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0252057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1FA93E3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3AC57BFC"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45324A83" w14:textId="77777777" w:rsidR="009A72EE" w:rsidRPr="00FE35C9" w:rsidRDefault="009A72EE" w:rsidP="009A72EE">
            <w:pPr>
              <w:pStyle w:val="Header"/>
              <w:ind w:right="180"/>
              <w:jc w:val="center"/>
              <w:rPr>
                <w:rFonts w:asciiTheme="majorBidi" w:hAnsiTheme="majorBidi" w:cstheme="majorBidi"/>
                <w:b/>
                <w:bCs/>
                <w:sz w:val="16"/>
                <w:szCs w:val="16"/>
              </w:rPr>
            </w:pPr>
          </w:p>
        </w:tc>
      </w:tr>
      <w:tr w:rsidR="009A72EE" w:rsidRPr="00FE35C9" w14:paraId="168F31B2" w14:textId="77777777" w:rsidTr="00FD6146">
        <w:trPr>
          <w:trHeight w:val="189"/>
        </w:trPr>
        <w:tc>
          <w:tcPr>
            <w:tcW w:w="875" w:type="dxa"/>
          </w:tcPr>
          <w:p w14:paraId="74B44656" w14:textId="77777777" w:rsidR="009A72EE" w:rsidRPr="00FE35C9" w:rsidRDefault="009A72EE" w:rsidP="009A72E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2" w:type="dxa"/>
            <w:vAlign w:val="center"/>
          </w:tcPr>
          <w:p w14:paraId="42FB3C77" w14:textId="42D64FA3" w:rsidR="009A72EE" w:rsidRPr="00FE35C9" w:rsidRDefault="009A72EE" w:rsidP="009A72E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3B4B785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5955B7DE"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87B93F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47E76BA7"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06" w:type="dxa"/>
          </w:tcPr>
          <w:p w14:paraId="1419BD1D"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6" w:type="dxa"/>
          </w:tcPr>
          <w:p w14:paraId="3A78B40A"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518" w:type="dxa"/>
          </w:tcPr>
          <w:p w14:paraId="439FA771"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840" w:type="dxa"/>
          </w:tcPr>
          <w:p w14:paraId="5EE782A6" w14:textId="241AC8FA" w:rsidR="009A72EE" w:rsidRPr="00FE35C9" w:rsidRDefault="009A72EE" w:rsidP="009A72E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r>
              <w:rPr>
                <w:rFonts w:asciiTheme="majorBidi" w:hAnsiTheme="majorBidi" w:cstheme="majorBidi"/>
                <w:b/>
                <w:bCs/>
                <w:sz w:val="16"/>
                <w:szCs w:val="16"/>
              </w:rPr>
              <w:t>-110</w:t>
            </w:r>
          </w:p>
        </w:tc>
        <w:tc>
          <w:tcPr>
            <w:tcW w:w="497" w:type="dxa"/>
          </w:tcPr>
          <w:p w14:paraId="728C0A05" w14:textId="269903F3" w:rsidR="009A72EE" w:rsidRPr="00FE35C9" w:rsidRDefault="009A72EE" w:rsidP="009A72EE">
            <w:pPr>
              <w:rPr>
                <w:rFonts w:asciiTheme="majorBidi" w:hAnsiTheme="majorBidi" w:cstheme="majorBidi"/>
              </w:rPr>
            </w:pPr>
            <w:r w:rsidRPr="00DF30CD">
              <w:rPr>
                <w:rFonts w:asciiTheme="majorBidi" w:hAnsiTheme="majorBidi" w:cstheme="majorBidi"/>
                <w:sz w:val="20"/>
                <w:szCs w:val="20"/>
              </w:rPr>
              <w:t>X</w:t>
            </w:r>
          </w:p>
        </w:tc>
        <w:tc>
          <w:tcPr>
            <w:tcW w:w="498" w:type="dxa"/>
          </w:tcPr>
          <w:p w14:paraId="01695B5B"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41E2572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23362346"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7" w:type="dxa"/>
          </w:tcPr>
          <w:p w14:paraId="6EF40AE5"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498" w:type="dxa"/>
          </w:tcPr>
          <w:p w14:paraId="2352E48F" w14:textId="77777777" w:rsidR="009A72EE" w:rsidRPr="00FE35C9" w:rsidRDefault="009A72EE" w:rsidP="009A72EE">
            <w:pPr>
              <w:pStyle w:val="Header"/>
              <w:ind w:right="180"/>
              <w:jc w:val="center"/>
              <w:rPr>
                <w:rFonts w:asciiTheme="majorBidi" w:hAnsiTheme="majorBidi" w:cstheme="majorBidi"/>
                <w:b/>
                <w:bCs/>
                <w:sz w:val="16"/>
                <w:szCs w:val="16"/>
              </w:rPr>
            </w:pPr>
          </w:p>
        </w:tc>
        <w:tc>
          <w:tcPr>
            <w:tcW w:w="1030" w:type="dxa"/>
          </w:tcPr>
          <w:p w14:paraId="3E17150C" w14:textId="77777777" w:rsidR="009A72EE" w:rsidRPr="00FE35C9" w:rsidRDefault="009A72EE" w:rsidP="009A72EE">
            <w:pPr>
              <w:pStyle w:val="Header"/>
              <w:ind w:right="180"/>
              <w:jc w:val="center"/>
              <w:rPr>
                <w:rFonts w:asciiTheme="majorBidi" w:hAnsiTheme="majorBidi" w:cstheme="majorBidi"/>
                <w:b/>
                <w:bCs/>
                <w:sz w:val="16"/>
                <w:szCs w:val="16"/>
              </w:rPr>
            </w:pPr>
          </w:p>
        </w:tc>
      </w:tr>
    </w:tbl>
    <w:p w14:paraId="0DB6E9D6" w14:textId="79FF0851" w:rsidR="00783BAC" w:rsidRDefault="00783BAC"/>
    <w:p w14:paraId="60897734" w14:textId="74B714A7" w:rsidR="00F34A62" w:rsidRDefault="00944AF3" w:rsidP="00944AF3">
      <w:pPr>
        <w:spacing w:after="200" w:line="276" w:lineRule="auto"/>
        <w:ind w:left="1152" w:right="576"/>
        <w:jc w:val="center"/>
        <w:rPr>
          <w:rFonts w:asciiTheme="majorBidi" w:hAnsiTheme="majorBidi" w:cstheme="majorBidi"/>
          <w:b/>
          <w:bCs/>
          <w:sz w:val="44"/>
          <w:szCs w:val="24"/>
        </w:rPr>
      </w:pPr>
      <w:r w:rsidRPr="008B1358">
        <w:rPr>
          <w:rFonts w:asciiTheme="majorBidi" w:hAnsiTheme="majorBidi" w:cstheme="majorBidi"/>
          <w:b/>
          <w:bCs/>
          <w:sz w:val="44"/>
          <w:szCs w:val="24"/>
        </w:rPr>
        <w:lastRenderedPageBreak/>
        <w:t>NDT Procedure &amp; Weld/NDT Map</w:t>
      </w:r>
      <w:r>
        <w:rPr>
          <w:rFonts w:asciiTheme="majorBidi" w:hAnsiTheme="majorBidi" w:cstheme="majorBidi"/>
          <w:b/>
          <w:bCs/>
          <w:sz w:val="44"/>
          <w:szCs w:val="24"/>
        </w:rPr>
        <w:t xml:space="preserve"> for Air cooler</w:t>
      </w:r>
    </w:p>
    <w:p w14:paraId="2EA02F99" w14:textId="77777777" w:rsidR="00944AF3" w:rsidRDefault="00944AF3" w:rsidP="00944AF3">
      <w:pPr>
        <w:spacing w:after="200" w:line="276" w:lineRule="auto"/>
        <w:ind w:left="1152" w:right="576"/>
        <w:jc w:val="center"/>
        <w:rPr>
          <w:rFonts w:ascii="Calibri" w:eastAsia="Calibri" w:hAnsi="Calibri" w:cs="Arial"/>
          <w:b/>
          <w:bCs/>
          <w:sz w:val="20"/>
          <w:szCs w:val="18"/>
          <w:lang w:bidi="fa-IR"/>
        </w:rPr>
      </w:pPr>
    </w:p>
    <w:p w14:paraId="14AEE20E" w14:textId="77777777" w:rsidR="00F34A62" w:rsidRPr="00DA7B11" w:rsidRDefault="00F34A62" w:rsidP="00F34A62">
      <w:pPr>
        <w:numPr>
          <w:ilvl w:val="0"/>
          <w:numId w:val="25"/>
        </w:numPr>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 w:val="20"/>
          <w:szCs w:val="18"/>
          <w:rtl/>
          <w:lang w:bidi="fa-IR"/>
        </w:rPr>
        <w:t xml:space="preserve">    </w:t>
      </w:r>
      <w:r w:rsidRPr="00DA7B11">
        <w:rPr>
          <w:rFonts w:ascii="Calibri" w:eastAsia="Calibri" w:hAnsi="Calibri" w:cs="Arial"/>
          <w:b/>
          <w:bCs/>
          <w:sz w:val="20"/>
          <w:szCs w:val="18"/>
          <w:lang w:bidi="fa-IR"/>
        </w:rPr>
        <w:t>PURPOSE</w:t>
      </w:r>
    </w:p>
    <w:p w14:paraId="1422F699" w14:textId="77777777" w:rsidR="00F34A62" w:rsidRPr="00DA7B11" w:rsidRDefault="00F34A62" w:rsidP="00F34A62">
      <w:pPr>
        <w:numPr>
          <w:ilvl w:val="0"/>
          <w:numId w:val="25"/>
        </w:numPr>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 w:val="20"/>
          <w:szCs w:val="18"/>
          <w:rtl/>
          <w:lang w:bidi="fa-IR"/>
        </w:rPr>
        <w:t xml:space="preserve">     </w:t>
      </w:r>
      <w:r w:rsidRPr="00DA7B11">
        <w:rPr>
          <w:rFonts w:ascii="Calibri" w:eastAsia="Calibri" w:hAnsi="Calibri" w:cs="Arial"/>
          <w:b/>
          <w:bCs/>
          <w:sz w:val="20"/>
          <w:szCs w:val="18"/>
          <w:lang w:bidi="fa-IR"/>
        </w:rPr>
        <w:t>SCOPE</w:t>
      </w:r>
    </w:p>
    <w:p w14:paraId="1C5B1850"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 w:val="20"/>
          <w:szCs w:val="18"/>
          <w:rtl/>
          <w:lang w:bidi="fa-IR"/>
        </w:rPr>
        <w:t xml:space="preserve">     </w:t>
      </w:r>
      <w:r w:rsidRPr="00DA7B11">
        <w:rPr>
          <w:rFonts w:ascii="Calibri" w:eastAsia="Calibri" w:hAnsi="Calibri" w:cs="Arial"/>
          <w:b/>
          <w:bCs/>
          <w:sz w:val="20"/>
          <w:szCs w:val="18"/>
          <w:lang w:bidi="fa-IR"/>
        </w:rPr>
        <w:t>REFERENCES</w:t>
      </w:r>
    </w:p>
    <w:p w14:paraId="6DC06889"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 w:val="20"/>
          <w:szCs w:val="18"/>
          <w:rtl/>
          <w:lang w:bidi="fa-IR"/>
        </w:rPr>
        <w:t xml:space="preserve">     </w:t>
      </w:r>
      <w:r w:rsidRPr="00DA7B11">
        <w:rPr>
          <w:rFonts w:ascii="Calibri" w:eastAsia="Calibri" w:hAnsi="Calibri" w:cs="Arial"/>
          <w:b/>
          <w:bCs/>
          <w:sz w:val="20"/>
          <w:szCs w:val="18"/>
          <w:lang w:bidi="fa-IR"/>
        </w:rPr>
        <w:t>DEFINITION</w:t>
      </w:r>
    </w:p>
    <w:p w14:paraId="097747CF"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Cs w:val="18"/>
          <w:rtl/>
          <w:lang w:bidi="fa-IR"/>
        </w:rPr>
        <w:t xml:space="preserve">      </w:t>
      </w:r>
      <w:r w:rsidRPr="00DA7B11">
        <w:rPr>
          <w:rFonts w:ascii="Calibri" w:eastAsia="Calibri" w:hAnsi="Calibri" w:cs="Arial"/>
          <w:b/>
          <w:bCs/>
          <w:szCs w:val="18"/>
          <w:lang w:bidi="fa-IR"/>
        </w:rPr>
        <w:t>SURFACE PREPARATION</w:t>
      </w:r>
    </w:p>
    <w:p w14:paraId="400A8360"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Cs w:val="18"/>
          <w:rtl/>
          <w:lang w:bidi="fa-IR"/>
        </w:rPr>
        <w:t xml:space="preserve">       </w:t>
      </w:r>
      <w:r w:rsidRPr="00DA7B11">
        <w:rPr>
          <w:rFonts w:ascii="Calibri" w:eastAsia="Calibri" w:hAnsi="Calibri" w:cs="Arial"/>
          <w:b/>
          <w:bCs/>
          <w:szCs w:val="18"/>
          <w:lang w:bidi="fa-IR"/>
        </w:rPr>
        <w:t>DRYING AFTER PREPARATION</w:t>
      </w:r>
    </w:p>
    <w:p w14:paraId="6E5ED609"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Cs w:val="18"/>
          <w:rtl/>
          <w:lang w:bidi="fa-IR"/>
        </w:rPr>
        <w:t xml:space="preserve">       </w:t>
      </w:r>
      <w:r w:rsidRPr="00DA7B11">
        <w:rPr>
          <w:rFonts w:ascii="Calibri" w:eastAsia="Calibri" w:hAnsi="Calibri" w:cs="Arial"/>
          <w:b/>
          <w:bCs/>
          <w:szCs w:val="18"/>
          <w:lang w:bidi="fa-IR"/>
        </w:rPr>
        <w:t>TECHNIQUES</w:t>
      </w:r>
    </w:p>
    <w:p w14:paraId="47460125"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Cs w:val="18"/>
          <w:rtl/>
          <w:lang w:bidi="fa-IR"/>
        </w:rPr>
        <w:t xml:space="preserve">       </w:t>
      </w:r>
      <w:r w:rsidRPr="00DA7B11">
        <w:rPr>
          <w:rFonts w:ascii="Calibri" w:eastAsia="Calibri" w:hAnsi="Calibri" w:cs="Arial"/>
          <w:b/>
          <w:bCs/>
          <w:szCs w:val="18"/>
          <w:lang w:bidi="fa-IR"/>
        </w:rPr>
        <w:t>CALIBRATION</w:t>
      </w:r>
    </w:p>
    <w:p w14:paraId="63A6B53E"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Pr>
          <w:rFonts w:ascii="Calibri" w:eastAsia="Calibri" w:hAnsi="Calibri" w:cs="Arial" w:hint="cs"/>
          <w:b/>
          <w:bCs/>
          <w:szCs w:val="18"/>
          <w:rtl/>
          <w:lang w:bidi="fa-IR"/>
        </w:rPr>
        <w:t xml:space="preserve">       </w:t>
      </w:r>
      <w:r w:rsidRPr="00DA7B11">
        <w:rPr>
          <w:rFonts w:ascii="Calibri" w:eastAsia="Calibri" w:hAnsi="Calibri" w:cs="Arial"/>
          <w:b/>
          <w:bCs/>
          <w:szCs w:val="18"/>
          <w:lang w:bidi="fa-IR"/>
        </w:rPr>
        <w:t>EXAMINATION</w:t>
      </w:r>
    </w:p>
    <w:p w14:paraId="0D83EC56"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sidRPr="00DA7B11">
        <w:rPr>
          <w:rFonts w:ascii="Calibri" w:eastAsia="Calibri" w:hAnsi="Calibri" w:cs="Arial"/>
          <w:b/>
          <w:bCs/>
          <w:lang w:bidi="fa-IR"/>
        </w:rPr>
        <w:t>INTERPRETATION</w:t>
      </w:r>
    </w:p>
    <w:p w14:paraId="190E466F"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sidRPr="00DA7B11">
        <w:rPr>
          <w:rFonts w:ascii="Calibri" w:eastAsia="Calibri" w:hAnsi="Calibri" w:cs="Arial"/>
          <w:b/>
          <w:bCs/>
          <w:lang w:bidi="fa-IR"/>
        </w:rPr>
        <w:t>ACCEPTANCE CRITERIA</w:t>
      </w:r>
    </w:p>
    <w:p w14:paraId="53B0C3B9"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sidRPr="00DA7B11">
        <w:rPr>
          <w:rFonts w:ascii="Calibri" w:eastAsia="Calibri" w:hAnsi="Calibri" w:cs="Arial"/>
          <w:b/>
          <w:bCs/>
          <w:lang w:bidi="fa-IR"/>
        </w:rPr>
        <w:t>POST-EXAMINATION CLEANING</w:t>
      </w:r>
    </w:p>
    <w:p w14:paraId="3F518146"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sidRPr="00DA7B11">
        <w:rPr>
          <w:rFonts w:ascii="Calibri" w:eastAsia="Calibri" w:hAnsi="Calibri" w:cs="Arial"/>
          <w:b/>
          <w:bCs/>
          <w:lang w:bidi="fa-IR"/>
        </w:rPr>
        <w:t>DOCUMENTATION</w:t>
      </w:r>
    </w:p>
    <w:p w14:paraId="34D937F1"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sidRPr="00DA7B11">
        <w:rPr>
          <w:rFonts w:ascii="Calibri" w:eastAsia="Calibri" w:hAnsi="Calibri" w:cs="Arial"/>
          <w:b/>
          <w:bCs/>
          <w:lang w:bidi="fa-IR"/>
        </w:rPr>
        <w:t>CERTIFICATION</w:t>
      </w:r>
    </w:p>
    <w:p w14:paraId="0C43E668" w14:textId="77777777" w:rsidR="00F34A62" w:rsidRPr="00DA7B11"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PERSONNEL QUALIFICATION</w:t>
      </w:r>
    </w:p>
    <w:p w14:paraId="23EACCB2" w14:textId="77777777" w:rsidR="00F34A62" w:rsidRPr="005A122D" w:rsidRDefault="00F34A62" w:rsidP="00F34A62">
      <w:pPr>
        <w:numPr>
          <w:ilvl w:val="0"/>
          <w:numId w:val="25"/>
        </w:numPr>
        <w:autoSpaceDE w:val="0"/>
        <w:autoSpaceDN w:val="0"/>
        <w:adjustRightInd w:val="0"/>
        <w:spacing w:after="200" w:line="276" w:lineRule="auto"/>
        <w:ind w:left="1152" w:right="576"/>
        <w:jc w:val="both"/>
        <w:rPr>
          <w:rFonts w:ascii="Calibri" w:eastAsia="Calibri" w:hAnsi="Calibri" w:cs="Arial"/>
          <w:b/>
          <w:bCs/>
          <w:lang w:bidi="fa-IR"/>
        </w:rPr>
      </w:pPr>
      <w:r w:rsidRPr="00DA7B11">
        <w:rPr>
          <w:rFonts w:ascii="Calibri" w:eastAsia="Calibri" w:hAnsi="Calibri" w:cs="Arial"/>
          <w:b/>
          <w:bCs/>
          <w:lang w:bidi="fa-IR"/>
        </w:rPr>
        <w:t xml:space="preserve">Repair and re-examination of defective weld </w:t>
      </w:r>
    </w:p>
    <w:p w14:paraId="01BB82E3" w14:textId="77777777" w:rsidR="00F34A62" w:rsidRPr="00EA3AA5" w:rsidRDefault="00F34A62" w:rsidP="00F34A62">
      <w:pPr>
        <w:bidi/>
        <w:spacing w:after="200" w:line="276" w:lineRule="auto"/>
        <w:ind w:left="1152"/>
        <w:jc w:val="right"/>
        <w:rPr>
          <w:rFonts w:ascii="Calibri" w:eastAsia="Calibri" w:hAnsi="Calibri" w:cs="Arial"/>
          <w:b/>
          <w:bCs/>
          <w:sz w:val="28"/>
          <w:szCs w:val="28"/>
          <w:lang w:bidi="fa-IR"/>
        </w:rPr>
      </w:pPr>
      <w:r w:rsidRPr="00EA3AA5">
        <w:rPr>
          <w:rFonts w:ascii="Calibri" w:eastAsia="Calibri" w:hAnsi="Calibri" w:cs="Arial"/>
          <w:b/>
          <w:bCs/>
          <w:sz w:val="28"/>
          <w:szCs w:val="28"/>
          <w:lang w:bidi="fa-IR"/>
        </w:rPr>
        <w:t>RADIOGRAPHIC TEST</w:t>
      </w:r>
    </w:p>
    <w:p w14:paraId="1198F71D"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PURPOSE</w:t>
      </w:r>
    </w:p>
    <w:p w14:paraId="344CD34D"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SCOPE</w:t>
      </w:r>
    </w:p>
    <w:p w14:paraId="0253118F"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lastRenderedPageBreak/>
        <w:t>REFERENCE</w:t>
      </w:r>
    </w:p>
    <w:p w14:paraId="47D55398"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DEFINITION</w:t>
      </w:r>
    </w:p>
    <w:p w14:paraId="5DF4D459"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GENERAL REQUIREMENTS</w:t>
      </w:r>
    </w:p>
    <w:p w14:paraId="14833AEB"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SURFACE PREPARATION</w:t>
      </w:r>
    </w:p>
    <w:p w14:paraId="09780205"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EQUIPMENT USED</w:t>
      </w:r>
    </w:p>
    <w:p w14:paraId="5BF23994"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RADIOGRAPHIC DENSITY</w:t>
      </w:r>
    </w:p>
    <w:p w14:paraId="7697D2B5"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IDENTIFICATION OF RADIOGRAPHS</w:t>
      </w:r>
    </w:p>
    <w:p w14:paraId="397B51D4"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GEOMETRICAL UNSHARPNESS</w:t>
      </w:r>
    </w:p>
    <w:p w14:paraId="4AFF1765"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FILM PROCESSING</w:t>
      </w:r>
    </w:p>
    <w:p w14:paraId="37314E51"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RADIOGRAPHIC TECHNIQUE</w:t>
      </w:r>
    </w:p>
    <w:p w14:paraId="79963DFB"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INTERPRETATION OF RADIOGRAPHS</w:t>
      </w:r>
    </w:p>
    <w:p w14:paraId="13D4CE1B"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EVALUATION OF INDICATIONS</w:t>
      </w:r>
    </w:p>
    <w:p w14:paraId="65F3A877"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ACCEPTANCE CRITERIA</w:t>
      </w:r>
    </w:p>
    <w:p w14:paraId="4F92C215"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DEFECT REMOVAL</w:t>
      </w:r>
    </w:p>
    <w:p w14:paraId="4C2C8C33" w14:textId="77777777" w:rsidR="00F34A62" w:rsidRPr="00DA7B11" w:rsidRDefault="00F34A62" w:rsidP="00F34A62">
      <w:pPr>
        <w:numPr>
          <w:ilvl w:val="0"/>
          <w:numId w:val="25"/>
        </w:numPr>
        <w:autoSpaceDE w:val="0"/>
        <w:autoSpaceDN w:val="0"/>
        <w:adjustRightInd w:val="0"/>
        <w:spacing w:after="200" w:line="276" w:lineRule="auto"/>
        <w:ind w:left="1152"/>
        <w:jc w:val="both"/>
        <w:rPr>
          <w:rFonts w:ascii="Calibri" w:eastAsia="Calibri" w:hAnsi="Calibri" w:cs="Arial"/>
          <w:b/>
          <w:bCs/>
          <w:sz w:val="20"/>
          <w:szCs w:val="18"/>
          <w:lang w:bidi="fa-IR"/>
        </w:rPr>
      </w:pPr>
      <w:r w:rsidRPr="00DA7B11">
        <w:rPr>
          <w:rFonts w:ascii="Calibri" w:eastAsia="Calibri" w:hAnsi="Calibri" w:cs="Arial"/>
          <w:b/>
          <w:bCs/>
          <w:sz w:val="20"/>
          <w:szCs w:val="18"/>
          <w:lang w:bidi="fa-IR"/>
        </w:rPr>
        <w:t>REPORTS</w:t>
      </w:r>
    </w:p>
    <w:p w14:paraId="640B61EF" w14:textId="77777777" w:rsidR="00F34A62"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 xml:space="preserve">FILM STORAGE </w:t>
      </w:r>
    </w:p>
    <w:p w14:paraId="23B8ECC3" w14:textId="77777777" w:rsidR="00F34A62" w:rsidRPr="005A122D" w:rsidRDefault="00F34A62" w:rsidP="00F34A62">
      <w:pPr>
        <w:autoSpaceDE w:val="0"/>
        <w:autoSpaceDN w:val="0"/>
        <w:adjustRightInd w:val="0"/>
        <w:spacing w:after="200" w:line="360" w:lineRule="auto"/>
        <w:ind w:left="432"/>
        <w:contextualSpacing/>
        <w:rPr>
          <w:rFonts w:ascii="Arial" w:eastAsia="Calibri" w:hAnsi="Arial" w:cs="Arial"/>
          <w:b/>
          <w:bCs/>
          <w:sz w:val="20"/>
          <w:szCs w:val="18"/>
          <w:lang w:bidi="fa-IR"/>
        </w:rPr>
      </w:pPr>
    </w:p>
    <w:p w14:paraId="085FADA4" w14:textId="77777777" w:rsidR="00F34A62" w:rsidRPr="005A122D" w:rsidRDefault="00F34A62" w:rsidP="00F34A62">
      <w:pPr>
        <w:autoSpaceDE w:val="0"/>
        <w:autoSpaceDN w:val="0"/>
        <w:adjustRightInd w:val="0"/>
        <w:spacing w:after="200" w:line="360" w:lineRule="auto"/>
        <w:contextualSpacing/>
        <w:rPr>
          <w:rFonts w:ascii="Arial" w:eastAsia="Calibri" w:hAnsi="Arial" w:cs="Arial"/>
          <w:b/>
          <w:bCs/>
          <w:lang w:bidi="fa-IR"/>
        </w:rPr>
      </w:pPr>
      <w:r>
        <w:rPr>
          <w:rFonts w:ascii="Arial" w:eastAsia="Calibri" w:hAnsi="Arial" w:cs="Arial" w:hint="cs"/>
          <w:b/>
          <w:bCs/>
          <w:rtl/>
          <w:lang w:bidi="fa-IR"/>
        </w:rPr>
        <w:t xml:space="preserve">  </w:t>
      </w:r>
      <w:r w:rsidRPr="00EA3AA5">
        <w:rPr>
          <w:rFonts w:ascii="Arial" w:eastAsia="Calibri" w:hAnsi="Arial" w:cs="Arial"/>
          <w:b/>
          <w:bCs/>
          <w:lang w:bidi="fa-IR"/>
        </w:rPr>
        <w:t>ULTRASONIC TEST</w:t>
      </w:r>
    </w:p>
    <w:p w14:paraId="599513EA" w14:textId="77777777" w:rsidR="00F34A62" w:rsidRPr="00DA7B11" w:rsidRDefault="00F34A62" w:rsidP="00F34A62">
      <w:pPr>
        <w:numPr>
          <w:ilvl w:val="0"/>
          <w:numId w:val="25"/>
        </w:numPr>
        <w:autoSpaceDE w:val="0"/>
        <w:autoSpaceDN w:val="0"/>
        <w:adjustRightInd w:val="0"/>
        <w:spacing w:after="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PURPOSE</w:t>
      </w:r>
    </w:p>
    <w:p w14:paraId="4729DFB5"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SCOPE</w:t>
      </w:r>
    </w:p>
    <w:p w14:paraId="2C780B95"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REFERENCES</w:t>
      </w:r>
    </w:p>
    <w:p w14:paraId="14610B07"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DEFINITION</w:t>
      </w:r>
    </w:p>
    <w:p w14:paraId="69F0D259"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PERSONNEL QUALIFICATION</w:t>
      </w:r>
    </w:p>
    <w:p w14:paraId="56C2931F"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GENERAL REQUIREMENTS</w:t>
      </w:r>
    </w:p>
    <w:p w14:paraId="0192F098"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EQUIPMENT USED</w:t>
      </w:r>
    </w:p>
    <w:p w14:paraId="7D24B302"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 xml:space="preserve">WELD EXAMINATION  </w:t>
      </w:r>
    </w:p>
    <w:p w14:paraId="03F451FC"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 xml:space="preserve">Surface preparation      </w:t>
      </w:r>
    </w:p>
    <w:p w14:paraId="4EF9F21C"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lastRenderedPageBreak/>
        <w:t xml:space="preserve">Examination </w:t>
      </w:r>
    </w:p>
    <w:p w14:paraId="65C9F389"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 xml:space="preserve">Evaluation     </w:t>
      </w:r>
    </w:p>
    <w:p w14:paraId="0F90C708" w14:textId="77777777" w:rsidR="00F34A62" w:rsidRPr="00DA7B11"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 xml:space="preserve">ACCEPTANCE CRITERIA      </w:t>
      </w:r>
    </w:p>
    <w:p w14:paraId="403045D6" w14:textId="77777777" w:rsidR="00F34A62" w:rsidRDefault="00F34A62" w:rsidP="00F34A62">
      <w:pPr>
        <w:numPr>
          <w:ilvl w:val="0"/>
          <w:numId w:val="25"/>
        </w:numPr>
        <w:autoSpaceDE w:val="0"/>
        <w:autoSpaceDN w:val="0"/>
        <w:adjustRightInd w:val="0"/>
        <w:spacing w:after="200" w:line="360" w:lineRule="auto"/>
        <w:ind w:left="1152"/>
        <w:contextualSpacing/>
        <w:jc w:val="both"/>
        <w:rPr>
          <w:rFonts w:ascii="Arial" w:eastAsia="Calibri" w:hAnsi="Arial" w:cs="Arial"/>
          <w:b/>
          <w:bCs/>
          <w:sz w:val="20"/>
          <w:szCs w:val="18"/>
          <w:lang w:bidi="fa-IR"/>
        </w:rPr>
      </w:pPr>
      <w:r w:rsidRPr="00DA7B11">
        <w:rPr>
          <w:rFonts w:ascii="Arial" w:eastAsia="Calibri" w:hAnsi="Arial" w:cs="Arial"/>
          <w:b/>
          <w:bCs/>
          <w:sz w:val="20"/>
          <w:szCs w:val="18"/>
          <w:lang w:bidi="fa-IR"/>
        </w:rPr>
        <w:t xml:space="preserve">EXAMNATION REPORT </w:t>
      </w:r>
      <w:r>
        <w:rPr>
          <w:rFonts w:ascii="Arial" w:eastAsia="Calibri" w:hAnsi="Arial" w:cs="Arial"/>
          <w:b/>
          <w:bCs/>
          <w:sz w:val="20"/>
          <w:szCs w:val="18"/>
          <w:lang w:bidi="fa-IR"/>
        </w:rPr>
        <w:t xml:space="preserve"> </w:t>
      </w:r>
      <w:r w:rsidRPr="00DA7B11">
        <w:rPr>
          <w:rFonts w:ascii="Arial" w:eastAsia="Calibri" w:hAnsi="Arial" w:cs="Arial"/>
          <w:b/>
          <w:bCs/>
          <w:sz w:val="20"/>
          <w:szCs w:val="18"/>
          <w:lang w:bidi="fa-IR"/>
        </w:rPr>
        <w:t xml:space="preserve"> (APPENDIX 1)</w:t>
      </w:r>
    </w:p>
    <w:p w14:paraId="16F40AF8" w14:textId="77777777" w:rsidR="00F34A62" w:rsidRDefault="00F34A62" w:rsidP="00F34A62">
      <w:pPr>
        <w:autoSpaceDE w:val="0"/>
        <w:autoSpaceDN w:val="0"/>
        <w:adjustRightInd w:val="0"/>
        <w:spacing w:after="200" w:line="360" w:lineRule="auto"/>
        <w:ind w:left="1152"/>
        <w:contextualSpacing/>
        <w:rPr>
          <w:rFonts w:ascii="Arial" w:eastAsia="Calibri" w:hAnsi="Arial" w:cs="Arial"/>
          <w:b/>
          <w:bCs/>
          <w:sz w:val="20"/>
          <w:szCs w:val="18"/>
          <w:lang w:bidi="fa-IR"/>
        </w:rPr>
      </w:pPr>
    </w:p>
    <w:p w14:paraId="2B5598F9" w14:textId="77777777" w:rsidR="00F34A62" w:rsidRDefault="00F34A62" w:rsidP="00F34A62">
      <w:pPr>
        <w:autoSpaceDE w:val="0"/>
        <w:autoSpaceDN w:val="0"/>
        <w:adjustRightInd w:val="0"/>
        <w:spacing w:after="200" w:line="360" w:lineRule="auto"/>
        <w:ind w:left="1152"/>
        <w:contextualSpacing/>
        <w:rPr>
          <w:rFonts w:ascii="Arial" w:eastAsia="Calibri" w:hAnsi="Arial" w:cs="Arial"/>
          <w:b/>
          <w:bCs/>
          <w:sz w:val="20"/>
          <w:szCs w:val="18"/>
          <w:lang w:bidi="fa-IR"/>
        </w:rPr>
      </w:pPr>
    </w:p>
    <w:p w14:paraId="0DDA49DF" w14:textId="77777777" w:rsidR="00F34A62" w:rsidRDefault="00F34A62" w:rsidP="00F34A62">
      <w:pPr>
        <w:autoSpaceDE w:val="0"/>
        <w:autoSpaceDN w:val="0"/>
        <w:adjustRightInd w:val="0"/>
        <w:spacing w:after="200" w:line="360" w:lineRule="auto"/>
        <w:ind w:left="1152"/>
        <w:contextualSpacing/>
        <w:rPr>
          <w:rFonts w:ascii="Arial" w:eastAsia="Calibri" w:hAnsi="Arial" w:cs="Arial"/>
          <w:b/>
          <w:bCs/>
          <w:sz w:val="20"/>
          <w:szCs w:val="18"/>
          <w:lang w:bidi="fa-IR"/>
        </w:rPr>
      </w:pPr>
    </w:p>
    <w:p w14:paraId="0A50B972" w14:textId="77777777" w:rsidR="00F34A62" w:rsidRDefault="00F34A62" w:rsidP="00F34A62">
      <w:pPr>
        <w:autoSpaceDE w:val="0"/>
        <w:autoSpaceDN w:val="0"/>
        <w:adjustRightInd w:val="0"/>
        <w:spacing w:after="200" w:line="360" w:lineRule="auto"/>
        <w:ind w:left="1152"/>
        <w:contextualSpacing/>
        <w:rPr>
          <w:rFonts w:ascii="Arial" w:eastAsia="Calibri" w:hAnsi="Arial" w:cs="Arial"/>
          <w:b/>
          <w:bCs/>
          <w:sz w:val="20"/>
          <w:szCs w:val="18"/>
          <w:lang w:bidi="fa-IR"/>
        </w:rPr>
      </w:pPr>
    </w:p>
    <w:p w14:paraId="55E6FE30" w14:textId="341E0B14" w:rsidR="0029683E" w:rsidRDefault="0029683E">
      <w:pPr>
        <w:rPr>
          <w:rFonts w:ascii="Arial" w:eastAsia="Calibri" w:hAnsi="Arial" w:cs="Arial"/>
          <w:b/>
          <w:bCs/>
          <w:sz w:val="20"/>
          <w:szCs w:val="18"/>
          <w:lang w:bidi="fa-IR"/>
        </w:rPr>
      </w:pPr>
      <w:r>
        <w:rPr>
          <w:rFonts w:ascii="Arial" w:eastAsia="Calibri" w:hAnsi="Arial" w:cs="Arial"/>
          <w:b/>
          <w:bCs/>
          <w:sz w:val="20"/>
          <w:szCs w:val="18"/>
          <w:lang w:bidi="fa-IR"/>
        </w:rPr>
        <w:br w:type="page"/>
      </w:r>
    </w:p>
    <w:p w14:paraId="19B264FC" w14:textId="77777777" w:rsidR="00F34A62" w:rsidRDefault="00F34A62" w:rsidP="00F34A62">
      <w:pPr>
        <w:autoSpaceDE w:val="0"/>
        <w:autoSpaceDN w:val="0"/>
        <w:adjustRightInd w:val="0"/>
        <w:spacing w:after="200" w:line="360" w:lineRule="auto"/>
        <w:ind w:left="1296" w:right="432"/>
        <w:contextualSpacing/>
        <w:rPr>
          <w:rFonts w:ascii="Arial" w:eastAsia="Calibri" w:hAnsi="Arial" w:cs="Arial"/>
          <w:b/>
          <w:bCs/>
          <w:sz w:val="20"/>
          <w:szCs w:val="18"/>
          <w:lang w:bidi="fa-IR"/>
        </w:rPr>
      </w:pPr>
    </w:p>
    <w:p w14:paraId="6BD8E073" w14:textId="77777777" w:rsidR="00F34A62" w:rsidRPr="00DA7B11" w:rsidRDefault="00F34A62" w:rsidP="00F34A62">
      <w:pPr>
        <w:numPr>
          <w:ilvl w:val="0"/>
          <w:numId w:val="26"/>
        </w:numPr>
        <w:spacing w:after="200" w:line="360" w:lineRule="auto"/>
        <w:ind w:left="1296" w:right="432" w:hanging="450"/>
        <w:contextualSpacing/>
        <w:rPr>
          <w:rFonts w:ascii="Calibri" w:eastAsia="Calibri" w:hAnsi="Calibri" w:cs="Arial"/>
          <w:b/>
          <w:bCs/>
          <w:lang w:bidi="fa-IR"/>
        </w:rPr>
      </w:pPr>
      <w:r w:rsidRPr="00DA7B11">
        <w:rPr>
          <w:rFonts w:ascii="Calibri" w:eastAsia="Calibri" w:hAnsi="Calibri" w:cs="Arial"/>
          <w:b/>
          <w:bCs/>
          <w:lang w:bidi="fa-IR"/>
        </w:rPr>
        <w:t>PURPOSE</w:t>
      </w:r>
    </w:p>
    <w:p w14:paraId="67111E16" w14:textId="4877AC88" w:rsidR="000E5E04" w:rsidRDefault="00F34A62" w:rsidP="00920A47">
      <w:pPr>
        <w:pStyle w:val="Header"/>
        <w:spacing w:line="276" w:lineRule="auto"/>
        <w:ind w:left="-144" w:right="-144"/>
        <w:jc w:val="center"/>
        <w:rPr>
          <w:rFonts w:ascii="Times New Roman" w:eastAsia="Calibri" w:hAnsi="Times New Roman"/>
          <w:lang w:bidi="fa-IR"/>
        </w:rPr>
      </w:pPr>
      <w:r w:rsidRPr="00DF6270">
        <w:rPr>
          <w:rFonts w:ascii="Times New Roman" w:eastAsia="Calibri" w:hAnsi="Times New Roman"/>
          <w:lang w:bidi="fa-IR"/>
        </w:rPr>
        <w:t xml:space="preserve">This procedure defines the methods of performance, the examination conditions and the precautions to be taken when liquid </w:t>
      </w:r>
      <w:r w:rsidRPr="00434818">
        <w:rPr>
          <w:rFonts w:ascii="Times New Roman" w:eastAsia="Calibri" w:hAnsi="Times New Roman"/>
          <w:lang w:bidi="fa-IR"/>
        </w:rPr>
        <w:t xml:space="preserve">penetrant examination is carried out of </w:t>
      </w:r>
      <w:r w:rsidR="000E5E04" w:rsidRPr="00434818">
        <w:rPr>
          <w:rFonts w:ascii="Times New Roman" w:eastAsia="Calibri" w:hAnsi="Times New Roman"/>
          <w:lang w:bidi="fa-IR"/>
        </w:rPr>
        <w:t>Air-cooled</w:t>
      </w:r>
      <w:r w:rsidRPr="00434818">
        <w:rPr>
          <w:rFonts w:ascii="Times New Roman" w:eastAsia="Calibri" w:hAnsi="Times New Roman"/>
          <w:lang w:bidi="fa-IR"/>
        </w:rPr>
        <w:t xml:space="preserve"> heat exchangers of “</w:t>
      </w:r>
    </w:p>
    <w:p w14:paraId="7B025BFB" w14:textId="3B2EF553" w:rsidR="00920A47" w:rsidRPr="00FA7FFA" w:rsidRDefault="00920A47" w:rsidP="000E5E04">
      <w:pPr>
        <w:pStyle w:val="Header"/>
        <w:spacing w:line="276" w:lineRule="auto"/>
        <w:ind w:left="-144" w:right="-144"/>
        <w:jc w:val="center"/>
        <w:rPr>
          <w:rFonts w:ascii="Times New Roman" w:hAnsi="Times New Roman"/>
          <w:b/>
          <w:bCs/>
        </w:rPr>
      </w:pPr>
      <w:r w:rsidRPr="00FA7FFA">
        <w:rPr>
          <w:rFonts w:ascii="Times New Roman" w:hAnsi="Times New Roman"/>
          <w:b/>
          <w:bCs/>
          <w:sz w:val="18"/>
          <w:szCs w:val="18"/>
        </w:rPr>
        <w:t>Toase</w:t>
      </w:r>
      <w:r>
        <w:rPr>
          <w:rFonts w:ascii="Times New Roman" w:hAnsi="Times New Roman"/>
          <w:b/>
          <w:bCs/>
          <w:sz w:val="18"/>
          <w:szCs w:val="18"/>
        </w:rPr>
        <w:t xml:space="preserve"> </w:t>
      </w:r>
      <w:r w:rsidRPr="00FA7FFA">
        <w:rPr>
          <w:rFonts w:ascii="Times New Roman" w:hAnsi="Times New Roman"/>
          <w:b/>
          <w:bCs/>
          <w:sz w:val="18"/>
          <w:szCs w:val="18"/>
        </w:rPr>
        <w:t>ehe Park</w:t>
      </w:r>
      <w:r w:rsidR="000E5E04">
        <w:rPr>
          <w:rFonts w:ascii="Times New Roman" w:hAnsi="Times New Roman"/>
          <w:b/>
          <w:bCs/>
          <w:sz w:val="18"/>
          <w:szCs w:val="18"/>
        </w:rPr>
        <w:t xml:space="preserve"> </w:t>
      </w:r>
      <w:r w:rsidRPr="00FA7FFA">
        <w:rPr>
          <w:rFonts w:ascii="Times New Roman" w:hAnsi="Times New Roman"/>
          <w:b/>
          <w:bCs/>
          <w:sz w:val="18"/>
          <w:szCs w:val="18"/>
        </w:rPr>
        <w:t xml:space="preserve">Sanati Gohar </w:t>
      </w:r>
      <w:r w:rsidR="000E5E04" w:rsidRPr="00FA7FFA">
        <w:rPr>
          <w:rFonts w:ascii="Times New Roman" w:hAnsi="Times New Roman"/>
          <w:b/>
          <w:bCs/>
          <w:sz w:val="18"/>
          <w:szCs w:val="18"/>
        </w:rPr>
        <w:t>Ofogh</w:t>
      </w:r>
      <w:r w:rsidR="000E5E04">
        <w:rPr>
          <w:rFonts w:ascii="Times New Roman" w:hAnsi="Times New Roman"/>
          <w:b/>
          <w:bCs/>
          <w:sz w:val="18"/>
          <w:szCs w:val="18"/>
        </w:rPr>
        <w:t xml:space="preserve"> Petrochemical</w:t>
      </w:r>
      <w:r w:rsidRPr="00FA7FFA">
        <w:rPr>
          <w:rFonts w:ascii="Times New Roman" w:hAnsi="Times New Roman"/>
          <w:b/>
          <w:bCs/>
          <w:sz w:val="18"/>
          <w:szCs w:val="18"/>
        </w:rPr>
        <w:t xml:space="preserve"> Co.</w:t>
      </w:r>
    </w:p>
    <w:p w14:paraId="7A2791DC" w14:textId="3587B2B7" w:rsidR="00F34A62" w:rsidRPr="0097059A" w:rsidRDefault="00920A47" w:rsidP="00920A47">
      <w:pPr>
        <w:pStyle w:val="Header"/>
        <w:ind w:left="-144" w:right="-144"/>
        <w:jc w:val="both"/>
        <w:rPr>
          <w:rFonts w:ascii="Times New Roman" w:eastAsia="Calibri" w:hAnsi="Times New Roman"/>
          <w:lang w:bidi="fa-IR"/>
        </w:rPr>
      </w:pPr>
      <w:r w:rsidRPr="00090A01">
        <w:rPr>
          <w:rFonts w:ascii="Times New Roman" w:hAnsi="Times New Roman"/>
          <w:b/>
          <w:bCs/>
          <w:sz w:val="20"/>
          <w:szCs w:val="20"/>
        </w:rPr>
        <w:t>CONCEPTUAL, BASIC and DETAIL DESIGN ENGINEERING OF STYRENE PARK OFFSITE</w:t>
      </w:r>
      <w:r>
        <w:rPr>
          <w:rFonts w:ascii="Times New Roman" w:eastAsia="Calibri" w:hAnsi="Times New Roman"/>
          <w:lang w:bidi="fa-IR"/>
        </w:rPr>
        <w:t xml:space="preserve"> </w:t>
      </w:r>
      <w:r w:rsidR="00F34A62">
        <w:rPr>
          <w:rFonts w:ascii="Times New Roman" w:eastAsia="Calibri" w:hAnsi="Times New Roman"/>
          <w:lang w:bidi="fa-IR"/>
        </w:rPr>
        <w:t>"</w:t>
      </w:r>
    </w:p>
    <w:p w14:paraId="5B13AF50" w14:textId="77777777" w:rsidR="00F34A62" w:rsidRPr="00434818" w:rsidRDefault="00F34A62" w:rsidP="00F34A62">
      <w:pPr>
        <w:pStyle w:val="Header"/>
        <w:ind w:left="1296" w:right="432"/>
        <w:jc w:val="both"/>
        <w:rPr>
          <w:rFonts w:ascii="Times New Roman" w:eastAsia="Calibri" w:hAnsi="Times New Roman"/>
          <w:sz w:val="28"/>
          <w:szCs w:val="28"/>
          <w:lang w:bidi="fa-IR"/>
        </w:rPr>
      </w:pPr>
    </w:p>
    <w:p w14:paraId="1D397CC9" w14:textId="77777777" w:rsidR="00F34A62" w:rsidRPr="00DA7B11" w:rsidRDefault="00F34A62" w:rsidP="00F34A62">
      <w:pPr>
        <w:bidi/>
        <w:spacing w:after="200" w:line="360" w:lineRule="auto"/>
        <w:ind w:left="1296" w:right="432"/>
        <w:jc w:val="right"/>
        <w:rPr>
          <w:rFonts w:ascii="Calibri" w:eastAsia="Calibri" w:hAnsi="Calibri" w:cs="Arial"/>
          <w:b/>
          <w:bCs/>
          <w:lang w:bidi="fa-IR"/>
        </w:rPr>
      </w:pPr>
      <w:r w:rsidRPr="00DA7B11">
        <w:rPr>
          <w:rFonts w:ascii="Calibri" w:eastAsia="Calibri" w:hAnsi="Calibri" w:cs="Arial"/>
          <w:b/>
          <w:bCs/>
          <w:lang w:bidi="fa-IR"/>
        </w:rPr>
        <w:t>2.0. SCOPE</w:t>
      </w:r>
    </w:p>
    <w:p w14:paraId="4174F400" w14:textId="011AAAF5"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 xml:space="preserve">This procedure is applicable for carry out testing on welded joints of header boxes of </w:t>
      </w:r>
      <w:r w:rsidR="00386D9E" w:rsidRPr="00DA7B11">
        <w:rPr>
          <w:szCs w:val="28"/>
          <w:lang w:bidi="fa-IR"/>
        </w:rPr>
        <w:t>air-cooled</w:t>
      </w:r>
      <w:r w:rsidRPr="00DA7B11">
        <w:rPr>
          <w:szCs w:val="28"/>
          <w:lang w:bidi="fa-IR"/>
        </w:rPr>
        <w:t xml:space="preserve"> heat exchanger and Materials, shapes, or sizes to be examined and the extent of examination are according to NDT. CHECK LIST &amp; NDT MAP of </w:t>
      </w:r>
      <w:r w:rsidR="00386D9E" w:rsidRPr="00DA7B11">
        <w:rPr>
          <w:szCs w:val="28"/>
          <w:lang w:bidi="fa-IR"/>
        </w:rPr>
        <w:t>project.</w:t>
      </w:r>
    </w:p>
    <w:p w14:paraId="3EC17AB1" w14:textId="3593989B"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 xml:space="preserve">In principle, a liquid penetrant is applied to the surface to be examined and allowed to enter discontinuities. All excess penetrant is then removed, the part is dried, and a developer is applied. The developer function both as a blotter to absorb penetrant that has been trapped in discontinuities, and as a contrasting background to enhance the visibility of penetrant indications. The dyes in penetrants are either </w:t>
      </w:r>
      <w:r w:rsidR="00386D9E" w:rsidRPr="00DA7B11">
        <w:rPr>
          <w:szCs w:val="28"/>
          <w:lang w:bidi="fa-IR"/>
        </w:rPr>
        <w:t>color</w:t>
      </w:r>
      <w:r w:rsidRPr="00DA7B11">
        <w:rPr>
          <w:szCs w:val="28"/>
          <w:lang w:bidi="fa-IR"/>
        </w:rPr>
        <w:t xml:space="preserve"> contrast (visible under white light) or fluorescent (visible under ultraviolet light).  </w:t>
      </w:r>
    </w:p>
    <w:p w14:paraId="1F8CB836" w14:textId="77777777" w:rsidR="00F34A62" w:rsidRDefault="00F34A62" w:rsidP="00F34A62">
      <w:pPr>
        <w:autoSpaceDE w:val="0"/>
        <w:autoSpaceDN w:val="0"/>
        <w:bidi/>
        <w:adjustRightInd w:val="0"/>
        <w:spacing w:after="200" w:line="360" w:lineRule="auto"/>
        <w:ind w:left="1296" w:right="432"/>
        <w:jc w:val="right"/>
        <w:rPr>
          <w:rFonts w:ascii="Calibri" w:eastAsia="Calibri" w:hAnsi="Calibri" w:cs="Arial"/>
          <w:b/>
          <w:bCs/>
          <w:lang w:bidi="fa-IR"/>
        </w:rPr>
      </w:pPr>
    </w:p>
    <w:p w14:paraId="7483B646" w14:textId="77777777" w:rsidR="00F34A62" w:rsidRPr="00DA7B11" w:rsidRDefault="00F34A62" w:rsidP="00F34A62">
      <w:pPr>
        <w:autoSpaceDE w:val="0"/>
        <w:autoSpaceDN w:val="0"/>
        <w:bidi/>
        <w:adjustRightInd w:val="0"/>
        <w:spacing w:after="200" w:line="360" w:lineRule="auto"/>
        <w:ind w:left="1296" w:right="432"/>
        <w:jc w:val="right"/>
        <w:rPr>
          <w:rFonts w:ascii="Calibri" w:eastAsia="Calibri" w:hAnsi="Calibri" w:cs="Arial"/>
          <w:b/>
          <w:bCs/>
          <w:lang w:bidi="fa-IR"/>
        </w:rPr>
      </w:pPr>
      <w:r w:rsidRPr="00DA7B11">
        <w:rPr>
          <w:rFonts w:ascii="Calibri" w:eastAsia="Calibri" w:hAnsi="Calibri" w:cs="Arial"/>
          <w:b/>
          <w:bCs/>
          <w:lang w:bidi="fa-IR"/>
        </w:rPr>
        <w:t>3.0. REFERENCES</w:t>
      </w:r>
    </w:p>
    <w:p w14:paraId="7BF48048" w14:textId="7777777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3.1. ASME</w:t>
      </w:r>
      <w:r>
        <w:rPr>
          <w:szCs w:val="28"/>
          <w:lang w:bidi="fa-IR"/>
        </w:rPr>
        <w:t xml:space="preserve"> </w:t>
      </w:r>
      <w:r w:rsidRPr="00DA7B11">
        <w:rPr>
          <w:szCs w:val="28"/>
          <w:lang w:bidi="fa-IR"/>
        </w:rPr>
        <w:t>Sec.V- edition 2010</w:t>
      </w:r>
    </w:p>
    <w:p w14:paraId="6DEA36E0" w14:textId="53E7C42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 xml:space="preserve">3.2. NDT. CHECK LIST &amp; NDT MAP: </w:t>
      </w:r>
      <w:r w:rsidR="001E2BA5" w:rsidRPr="006F02FB">
        <w:rPr>
          <w:rFonts w:ascii="Times New Roman" w:hAnsi="Times New Roman"/>
        </w:rPr>
        <w:t>EI027-DMF-VD-QC-PRO-023</w:t>
      </w:r>
    </w:p>
    <w:p w14:paraId="4D481ECB" w14:textId="7777777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3.3. ASME section VIII div.1 edition 2010 addendum 2011 shall be added</w:t>
      </w:r>
    </w:p>
    <w:p w14:paraId="62D22F7B" w14:textId="77777777" w:rsidR="00F34A62" w:rsidRPr="00F23C7D" w:rsidRDefault="00F34A62" w:rsidP="00F34A62">
      <w:pPr>
        <w:tabs>
          <w:tab w:val="left" w:pos="10160"/>
        </w:tabs>
        <w:autoSpaceDE w:val="0"/>
        <w:autoSpaceDN w:val="0"/>
        <w:adjustRightInd w:val="0"/>
        <w:spacing w:before="60" w:after="60" w:line="360" w:lineRule="auto"/>
        <w:ind w:left="1296" w:right="432"/>
        <w:rPr>
          <w:szCs w:val="28"/>
          <w:lang w:bidi="fa-IR"/>
        </w:rPr>
      </w:pPr>
      <w:r w:rsidRPr="00F23C7D">
        <w:rPr>
          <w:szCs w:val="28"/>
          <w:lang w:bidi="fa-IR"/>
        </w:rPr>
        <w:t>3.4 ASME B31.3</w:t>
      </w:r>
    </w:p>
    <w:p w14:paraId="34746471" w14:textId="175FA543" w:rsidR="00F34A62" w:rsidRDefault="00F34A62" w:rsidP="00F34A62">
      <w:pPr>
        <w:tabs>
          <w:tab w:val="left" w:pos="10160"/>
        </w:tabs>
        <w:autoSpaceDE w:val="0"/>
        <w:autoSpaceDN w:val="0"/>
        <w:adjustRightInd w:val="0"/>
        <w:spacing w:before="60" w:after="60" w:line="360" w:lineRule="auto"/>
        <w:ind w:left="1296" w:right="432"/>
        <w:rPr>
          <w:szCs w:val="28"/>
          <w:lang w:bidi="fa-IR"/>
        </w:rPr>
      </w:pPr>
      <w:r w:rsidRPr="00F23C7D">
        <w:rPr>
          <w:szCs w:val="28"/>
          <w:lang w:bidi="fa-IR"/>
        </w:rPr>
        <w:t>3.5 ASTM E165</w:t>
      </w:r>
    </w:p>
    <w:p w14:paraId="4B53B269" w14:textId="77777777" w:rsidR="0029683E" w:rsidRPr="00F23C7D" w:rsidRDefault="0029683E" w:rsidP="00F34A62">
      <w:pPr>
        <w:tabs>
          <w:tab w:val="left" w:pos="10160"/>
        </w:tabs>
        <w:autoSpaceDE w:val="0"/>
        <w:autoSpaceDN w:val="0"/>
        <w:adjustRightInd w:val="0"/>
        <w:spacing w:before="60" w:after="60" w:line="360" w:lineRule="auto"/>
        <w:ind w:left="1296" w:right="432"/>
        <w:rPr>
          <w:szCs w:val="28"/>
          <w:lang w:bidi="fa-IR"/>
        </w:rPr>
      </w:pPr>
    </w:p>
    <w:p w14:paraId="703E05F6" w14:textId="77777777" w:rsidR="00F34A62" w:rsidRPr="00DA7B11" w:rsidRDefault="00F34A62" w:rsidP="00F34A62">
      <w:pPr>
        <w:autoSpaceDE w:val="0"/>
        <w:autoSpaceDN w:val="0"/>
        <w:bidi/>
        <w:adjustRightInd w:val="0"/>
        <w:spacing w:after="200" w:line="360" w:lineRule="auto"/>
        <w:ind w:left="1296" w:right="432"/>
        <w:jc w:val="right"/>
        <w:rPr>
          <w:rFonts w:ascii="Calibri" w:eastAsia="Calibri" w:hAnsi="Calibri" w:cs="Arial"/>
          <w:b/>
          <w:bCs/>
          <w:lang w:bidi="fa-IR"/>
        </w:rPr>
      </w:pPr>
      <w:r w:rsidRPr="00DA7B11">
        <w:rPr>
          <w:rFonts w:ascii="Calibri" w:eastAsia="Calibri" w:hAnsi="Calibri" w:cs="Arial"/>
          <w:b/>
          <w:bCs/>
          <w:lang w:bidi="fa-IR"/>
        </w:rPr>
        <w:lastRenderedPageBreak/>
        <w:t>4.0. DEFINITION</w:t>
      </w:r>
    </w:p>
    <w:p w14:paraId="16779014" w14:textId="7777777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4.1. Relevant Indications:</w:t>
      </w:r>
    </w:p>
    <w:p w14:paraId="03DEFD5A" w14:textId="7777777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Indications with major dimensions greater than 1/16 (1.5 mm)</w:t>
      </w:r>
    </w:p>
    <w:p w14:paraId="1CAA0E02" w14:textId="7777777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4.2. Linear Indications:</w:t>
      </w:r>
    </w:p>
    <w:p w14:paraId="42E831ED" w14:textId="7777777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An indication having a length greater than three times the width.</w:t>
      </w:r>
    </w:p>
    <w:p w14:paraId="60D02AB6" w14:textId="77777777" w:rsidR="00F34A62" w:rsidRPr="00DA7B11" w:rsidRDefault="00F34A62" w:rsidP="00F34A62">
      <w:pPr>
        <w:tabs>
          <w:tab w:val="left" w:pos="10160"/>
        </w:tabs>
        <w:autoSpaceDE w:val="0"/>
        <w:autoSpaceDN w:val="0"/>
        <w:adjustRightInd w:val="0"/>
        <w:spacing w:before="60" w:after="60" w:line="360" w:lineRule="auto"/>
        <w:ind w:left="1296" w:right="432"/>
        <w:rPr>
          <w:szCs w:val="28"/>
          <w:lang w:bidi="fa-IR"/>
        </w:rPr>
      </w:pPr>
      <w:r w:rsidRPr="00DA7B11">
        <w:rPr>
          <w:szCs w:val="28"/>
          <w:lang w:bidi="fa-IR"/>
        </w:rPr>
        <w:t xml:space="preserve">4.3. Rounded Indications </w:t>
      </w:r>
    </w:p>
    <w:p w14:paraId="2D036B40" w14:textId="77777777" w:rsidR="00F34A62" w:rsidRPr="00DA7B11" w:rsidRDefault="00F34A62" w:rsidP="00F34A62">
      <w:pPr>
        <w:tabs>
          <w:tab w:val="left" w:pos="10160"/>
        </w:tabs>
        <w:autoSpaceDE w:val="0"/>
        <w:autoSpaceDN w:val="0"/>
        <w:adjustRightInd w:val="0"/>
        <w:spacing w:before="60" w:after="60" w:line="360" w:lineRule="auto"/>
        <w:ind w:left="1296" w:right="432"/>
        <w:rPr>
          <w:rFonts w:ascii="Arial" w:hAnsi="Arial" w:cs="Arial"/>
          <w:b/>
          <w:bCs/>
          <w:szCs w:val="24"/>
        </w:rPr>
      </w:pPr>
      <w:r w:rsidRPr="00DA7B11">
        <w:rPr>
          <w:szCs w:val="28"/>
          <w:lang w:bidi="fa-IR"/>
        </w:rPr>
        <w:t>An indication of circular or elliptical shape with the length equal or less than three times the width.</w:t>
      </w:r>
    </w:p>
    <w:p w14:paraId="773635A3" w14:textId="77777777" w:rsidR="00F34A62" w:rsidRPr="00DA7B11" w:rsidRDefault="00F34A62" w:rsidP="00F34A62">
      <w:pPr>
        <w:bidi/>
        <w:spacing w:after="200" w:line="360" w:lineRule="auto"/>
        <w:ind w:left="1296" w:right="432"/>
        <w:jc w:val="right"/>
        <w:rPr>
          <w:rFonts w:ascii="Calibri" w:eastAsia="Calibri" w:hAnsi="Calibri" w:cs="Arial"/>
          <w:b/>
          <w:bCs/>
          <w:sz w:val="28"/>
          <w:lang w:bidi="fa-IR"/>
        </w:rPr>
      </w:pPr>
      <w:r w:rsidRPr="00DA7B11">
        <w:rPr>
          <w:rFonts w:ascii="Calibri" w:eastAsia="Calibri" w:hAnsi="Calibri" w:cs="Arial"/>
          <w:b/>
          <w:bCs/>
          <w:sz w:val="28"/>
          <w:lang w:bidi="fa-IR"/>
        </w:rPr>
        <w:t>5.0. SURFACE PREPARATION</w:t>
      </w:r>
    </w:p>
    <w:p w14:paraId="75B4A1AD" w14:textId="77777777" w:rsidR="00F34A62" w:rsidRPr="00DA7B11" w:rsidRDefault="00F34A62" w:rsidP="00F34A62">
      <w:pPr>
        <w:bidi/>
        <w:spacing w:after="200" w:line="360" w:lineRule="auto"/>
        <w:ind w:left="1296" w:right="432"/>
        <w:jc w:val="right"/>
        <w:rPr>
          <w:rFonts w:eastAsia="Calibri"/>
          <w:szCs w:val="28"/>
          <w:lang w:bidi="fa-IR"/>
        </w:rPr>
      </w:pPr>
      <w:r w:rsidRPr="00DA7B11">
        <w:rPr>
          <w:rFonts w:eastAsia="Calibri"/>
          <w:szCs w:val="28"/>
          <w:lang w:bidi="fa-IR"/>
        </w:rPr>
        <w:t>5.1. In general, satisfactory results may be obtained when the surface of the part is in the as welded, as-rolled, as-cast, or as-forged condition. Surface preparation by grinding, machining,</w:t>
      </w:r>
    </w:p>
    <w:p w14:paraId="2DAB669B" w14:textId="77777777" w:rsidR="00F34A62" w:rsidRPr="00DA7B11" w:rsidRDefault="00F34A62" w:rsidP="00F34A62">
      <w:pPr>
        <w:keepNext/>
        <w:keepLines/>
        <w:bidi/>
        <w:spacing w:before="60" w:line="360" w:lineRule="auto"/>
        <w:ind w:left="1296" w:right="432"/>
        <w:jc w:val="right"/>
        <w:outlineLvl w:val="2"/>
        <w:rPr>
          <w:szCs w:val="28"/>
          <w:lang w:bidi="fa-IR"/>
        </w:rPr>
      </w:pPr>
      <w:r w:rsidRPr="00DA7B11">
        <w:rPr>
          <w:szCs w:val="28"/>
          <w:lang w:bidi="fa-IR"/>
        </w:rPr>
        <w:t>Or other methods may be necessary where surface irregularities could mask indications.</w:t>
      </w:r>
    </w:p>
    <w:p w14:paraId="238C0C6C" w14:textId="7551B9A3" w:rsidR="00F34A62" w:rsidRPr="00DA7B11" w:rsidRDefault="00F34A62" w:rsidP="00F34A62">
      <w:pPr>
        <w:keepNext/>
        <w:keepLines/>
        <w:bidi/>
        <w:spacing w:before="60" w:line="360" w:lineRule="auto"/>
        <w:ind w:left="1296" w:right="432"/>
        <w:jc w:val="right"/>
        <w:outlineLvl w:val="2"/>
        <w:rPr>
          <w:szCs w:val="28"/>
          <w:lang w:bidi="fa-IR"/>
        </w:rPr>
      </w:pPr>
      <w:r w:rsidRPr="00DA7B11">
        <w:rPr>
          <w:szCs w:val="28"/>
          <w:lang w:bidi="fa-IR"/>
        </w:rPr>
        <w:t xml:space="preserve">5.2. Prior to each liquid penetrant examination, the surface to be examined and all adjacent areas within at least 1 in(25mm) shall be dry and free of all dirt, grease, lint, scale, welding flux, weld spatter, paint, oil, and other extraneous matter with using Hand tool cleaner like </w:t>
      </w:r>
      <w:r w:rsidR="00386D9E" w:rsidRPr="00DA7B11">
        <w:rPr>
          <w:szCs w:val="28"/>
          <w:lang w:bidi="fa-IR"/>
        </w:rPr>
        <w:t>Brush.</w:t>
      </w:r>
    </w:p>
    <w:p w14:paraId="4EC542FB" w14:textId="77777777" w:rsidR="00F34A62" w:rsidRDefault="00F34A62" w:rsidP="00F34A62">
      <w:pPr>
        <w:keepNext/>
        <w:keepLines/>
        <w:bidi/>
        <w:spacing w:before="60" w:line="360" w:lineRule="auto"/>
        <w:ind w:left="1296" w:right="432"/>
        <w:jc w:val="right"/>
        <w:outlineLvl w:val="2"/>
        <w:rPr>
          <w:szCs w:val="28"/>
          <w:rtl/>
          <w:lang w:bidi="fa-IR"/>
        </w:rPr>
      </w:pPr>
      <w:r w:rsidRPr="00DA7B11">
        <w:rPr>
          <w:szCs w:val="28"/>
          <w:lang w:bidi="fa-IR"/>
        </w:rPr>
        <w:t>Oil, paint, grease shall be cleaned with a solvent.</w:t>
      </w:r>
    </w:p>
    <w:p w14:paraId="00A7766C" w14:textId="77777777" w:rsidR="00F34A62" w:rsidRPr="00DA7B11" w:rsidRDefault="00F34A62" w:rsidP="00F34A62">
      <w:pPr>
        <w:keepNext/>
        <w:keepLines/>
        <w:bidi/>
        <w:spacing w:before="60" w:line="360" w:lineRule="auto"/>
        <w:ind w:left="1296" w:right="432"/>
        <w:jc w:val="right"/>
        <w:outlineLvl w:val="2"/>
        <w:rPr>
          <w:szCs w:val="28"/>
          <w:lang w:bidi="fa-IR"/>
        </w:rPr>
      </w:pPr>
    </w:p>
    <w:p w14:paraId="3376BB8B" w14:textId="77777777" w:rsidR="00F34A62" w:rsidRPr="00DA7B11" w:rsidRDefault="00F34A62" w:rsidP="00F34A62">
      <w:pPr>
        <w:keepNext/>
        <w:bidi/>
        <w:ind w:left="1296" w:right="432"/>
        <w:jc w:val="right"/>
        <w:outlineLvl w:val="2"/>
        <w:rPr>
          <w:b/>
          <w:bCs/>
          <w:noProof/>
          <w:szCs w:val="24"/>
          <w:lang w:bidi="fa-IR"/>
        </w:rPr>
      </w:pPr>
      <w:r w:rsidRPr="00DA7B11">
        <w:rPr>
          <w:b/>
          <w:bCs/>
          <w:noProof/>
          <w:szCs w:val="24"/>
          <w:lang w:bidi="fa-IR"/>
        </w:rPr>
        <w:t xml:space="preserve">6.0. DRYING AFTER PREPARATION </w:t>
      </w:r>
    </w:p>
    <w:p w14:paraId="6D0580B6" w14:textId="77777777" w:rsidR="00F34A62" w:rsidRPr="00DA7B11" w:rsidRDefault="00F34A62" w:rsidP="00F34A62">
      <w:pPr>
        <w:bidi/>
        <w:ind w:left="1296" w:right="432"/>
        <w:rPr>
          <w:noProof/>
          <w:sz w:val="20"/>
          <w:rtl/>
          <w:lang w:bidi="fa-IR"/>
        </w:rPr>
      </w:pPr>
    </w:p>
    <w:p w14:paraId="0727BAD2" w14:textId="77777777" w:rsidR="00F34A62" w:rsidRPr="00DA7B11" w:rsidRDefault="00F34A62" w:rsidP="00F34A62">
      <w:pPr>
        <w:bidi/>
        <w:spacing w:after="200" w:line="360" w:lineRule="auto"/>
        <w:ind w:left="1296" w:right="432"/>
        <w:jc w:val="right"/>
        <w:rPr>
          <w:rFonts w:eastAsia="Calibri"/>
          <w:szCs w:val="28"/>
          <w:lang w:bidi="fa-IR"/>
        </w:rPr>
      </w:pPr>
      <w:r w:rsidRPr="00DA7B11">
        <w:rPr>
          <w:rFonts w:eastAsia="Calibri"/>
          <w:szCs w:val="28"/>
          <w:lang w:bidi="fa-IR"/>
        </w:rPr>
        <w:t xml:space="preserve">After cleaning, drying of the surfaces to be examined shall be accomplished by normal evaporation or with forced hot or cold air. A minimum period of time </w:t>
      </w:r>
      <w:r w:rsidRPr="00DA7B11">
        <w:rPr>
          <w:rFonts w:eastAsia="Calibri"/>
          <w:szCs w:val="28"/>
          <w:lang w:bidi="fa-IR"/>
        </w:rPr>
        <w:lastRenderedPageBreak/>
        <w:t>shall be established to ensure that the cleaning solution has evaporated prior to application of the penetrant.</w:t>
      </w:r>
    </w:p>
    <w:p w14:paraId="1A36CD5A" w14:textId="7D2D30DD" w:rsidR="00F34A62" w:rsidRDefault="00F34A62" w:rsidP="00F34A62">
      <w:pPr>
        <w:bidi/>
        <w:spacing w:after="200" w:line="360" w:lineRule="auto"/>
        <w:ind w:left="1296" w:right="432"/>
        <w:jc w:val="right"/>
        <w:rPr>
          <w:rFonts w:eastAsia="Calibri"/>
          <w:szCs w:val="28"/>
          <w:lang w:bidi="fa-IR"/>
        </w:rPr>
      </w:pPr>
      <w:r w:rsidRPr="00DA7B11">
        <w:rPr>
          <w:rFonts w:eastAsia="Calibri"/>
          <w:szCs w:val="28"/>
          <w:lang w:bidi="fa-IR"/>
        </w:rPr>
        <w:t>The surface of the part to be processed shall not be below 40°F (5°C) nor above 125°F(52°C</w:t>
      </w:r>
      <w:r w:rsidR="00386D9E" w:rsidRPr="00DA7B11">
        <w:rPr>
          <w:rFonts w:eastAsia="Calibri"/>
          <w:szCs w:val="28"/>
          <w:lang w:bidi="fa-IR"/>
        </w:rPr>
        <w:t>). The</w:t>
      </w:r>
      <w:r w:rsidRPr="00DA7B11">
        <w:rPr>
          <w:rFonts w:eastAsia="Calibri"/>
          <w:szCs w:val="28"/>
          <w:lang w:bidi="fa-IR"/>
        </w:rPr>
        <w:t xml:space="preserve"> air pressure shall not exceed 30psi (206KPa).</w:t>
      </w:r>
    </w:p>
    <w:p w14:paraId="6A8E1476" w14:textId="77777777" w:rsidR="00F34A62" w:rsidRPr="00DA7B11" w:rsidRDefault="00F34A62" w:rsidP="00F34A62">
      <w:pPr>
        <w:keepNext/>
        <w:bidi/>
        <w:ind w:left="864"/>
        <w:jc w:val="right"/>
        <w:outlineLvl w:val="2"/>
        <w:rPr>
          <w:b/>
          <w:bCs/>
          <w:noProof/>
          <w:szCs w:val="24"/>
          <w:lang w:bidi="fa-IR"/>
        </w:rPr>
      </w:pPr>
      <w:r w:rsidRPr="00DA7B11">
        <w:rPr>
          <w:b/>
          <w:bCs/>
          <w:noProof/>
          <w:szCs w:val="24"/>
          <w:lang w:bidi="fa-IR"/>
        </w:rPr>
        <w:t>7.0. TECHNIQUES</w:t>
      </w:r>
    </w:p>
    <w:p w14:paraId="67B3EFFF" w14:textId="77777777" w:rsidR="00F34A62" w:rsidRPr="00DA7B11" w:rsidRDefault="00F34A62" w:rsidP="00F34A62">
      <w:pPr>
        <w:keepNext/>
        <w:bidi/>
        <w:ind w:left="864"/>
        <w:jc w:val="right"/>
        <w:outlineLvl w:val="2"/>
        <w:rPr>
          <w:b/>
          <w:bCs/>
          <w:noProof/>
          <w:szCs w:val="24"/>
          <w:lang w:bidi="fa-IR"/>
        </w:rPr>
      </w:pPr>
      <w:r w:rsidRPr="00DA7B11">
        <w:rPr>
          <w:b/>
          <w:bCs/>
          <w:noProof/>
          <w:szCs w:val="24"/>
          <w:lang w:bidi="fa-IR"/>
        </w:rPr>
        <w:t xml:space="preserve">  </w:t>
      </w:r>
    </w:p>
    <w:p w14:paraId="7D0AF083" w14:textId="77777777" w:rsidR="00F34A62" w:rsidRPr="00DA7B11" w:rsidRDefault="00F34A62" w:rsidP="00F34A62">
      <w:pPr>
        <w:keepNext/>
        <w:bidi/>
        <w:ind w:left="864"/>
        <w:jc w:val="right"/>
        <w:outlineLvl w:val="2"/>
        <w:rPr>
          <w:b/>
          <w:bCs/>
          <w:noProof/>
          <w:szCs w:val="24"/>
          <w:rtl/>
          <w:lang w:bidi="fa-IR"/>
        </w:rPr>
      </w:pPr>
      <w:r w:rsidRPr="00DA7B11">
        <w:rPr>
          <w:rFonts w:eastAsia="Calibri"/>
          <w:b/>
          <w:bCs/>
          <w:noProof/>
          <w:szCs w:val="28"/>
          <w:lang w:bidi="fa-IR"/>
        </w:rPr>
        <w:tab/>
      </w:r>
      <w:r w:rsidRPr="00DA7B11">
        <w:rPr>
          <w:b/>
          <w:bCs/>
          <w:noProof/>
          <w:szCs w:val="24"/>
          <w:lang w:bidi="fa-IR"/>
        </w:rPr>
        <w:t>7.1. Technique for Standard Temperature</w:t>
      </w:r>
    </w:p>
    <w:p w14:paraId="27B9BA7E" w14:textId="77777777" w:rsidR="00F34A62" w:rsidRPr="00DA7B11" w:rsidRDefault="00F34A62" w:rsidP="00F34A62">
      <w:pPr>
        <w:keepNext/>
        <w:keepLines/>
        <w:bidi/>
        <w:spacing w:before="60" w:line="360" w:lineRule="auto"/>
        <w:ind w:left="864" w:right="35"/>
        <w:jc w:val="right"/>
        <w:outlineLvl w:val="2"/>
        <w:rPr>
          <w:szCs w:val="28"/>
          <w:lang w:bidi="fa-IR"/>
        </w:rPr>
      </w:pPr>
      <w:r w:rsidRPr="00DA7B11">
        <w:rPr>
          <w:szCs w:val="28"/>
          <w:lang w:bidi="fa-IR"/>
        </w:rPr>
        <w:t xml:space="preserve">As a standard technique, temperature of the penetrant and the surface of the part to be processed shall not be below 50ºF (10ºC) nor above 125ºF (52ºC) throughout the examination period. Local heating or cooling is permitted provided the part temperature remains in the range of 50ºF to 125ºF (10ºC to 52ºC) during the examination. </w:t>
      </w:r>
    </w:p>
    <w:p w14:paraId="1B3432A4" w14:textId="77777777" w:rsidR="00F34A62" w:rsidRPr="00DA7B11" w:rsidRDefault="00F34A62" w:rsidP="00F34A62">
      <w:pPr>
        <w:keepNext/>
        <w:bidi/>
        <w:ind w:left="864"/>
        <w:jc w:val="right"/>
        <w:outlineLvl w:val="2"/>
        <w:rPr>
          <w:b/>
          <w:bCs/>
          <w:noProof/>
          <w:szCs w:val="24"/>
          <w:lang w:bidi="fa-IR"/>
        </w:rPr>
      </w:pPr>
      <w:r w:rsidRPr="00DA7B11">
        <w:rPr>
          <w:b/>
          <w:bCs/>
          <w:noProof/>
          <w:szCs w:val="24"/>
          <w:lang w:bidi="fa-IR"/>
        </w:rPr>
        <w:t>7.2. Techniques for Nonstandard Temperatures</w:t>
      </w:r>
    </w:p>
    <w:p w14:paraId="3C878044" w14:textId="77777777" w:rsidR="00F34A62" w:rsidRPr="00DA7B11" w:rsidRDefault="00F34A62" w:rsidP="00F34A62">
      <w:pPr>
        <w:keepNext/>
        <w:keepLines/>
        <w:bidi/>
        <w:spacing w:before="60" w:line="360" w:lineRule="auto"/>
        <w:ind w:left="864" w:right="35"/>
        <w:jc w:val="right"/>
        <w:outlineLvl w:val="2"/>
        <w:rPr>
          <w:szCs w:val="28"/>
          <w:lang w:bidi="fa-IR"/>
        </w:rPr>
      </w:pPr>
      <w:r w:rsidRPr="00DA7B11">
        <w:rPr>
          <w:szCs w:val="28"/>
          <w:lang w:bidi="fa-IR"/>
        </w:rPr>
        <w:t>When it is not practical to conduct a liquid penetrant examination within the temperature range of 40°F to 125°F (5°C to 52°C), the examination procedure at the proposed lower or higher temperature range requires qualification of the penetrant materials and processing in accordance with Mandatory Appendix III of this Article.</w:t>
      </w:r>
    </w:p>
    <w:p w14:paraId="35507D81" w14:textId="77777777" w:rsidR="00F34A62" w:rsidRPr="00DA7B11" w:rsidRDefault="00F34A62" w:rsidP="00F34A62">
      <w:pPr>
        <w:keepNext/>
        <w:bidi/>
        <w:ind w:left="864"/>
        <w:jc w:val="right"/>
        <w:outlineLvl w:val="2"/>
        <w:rPr>
          <w:b/>
          <w:bCs/>
          <w:noProof/>
          <w:szCs w:val="24"/>
          <w:lang w:bidi="fa-IR"/>
        </w:rPr>
      </w:pPr>
      <w:r w:rsidRPr="00DA7B11">
        <w:rPr>
          <w:b/>
          <w:bCs/>
          <w:noProof/>
          <w:szCs w:val="24"/>
          <w:lang w:bidi="fa-IR"/>
        </w:rPr>
        <w:t xml:space="preserve">7.2. Technique Restriction </w:t>
      </w:r>
    </w:p>
    <w:p w14:paraId="6BEB9EAB" w14:textId="77777777" w:rsidR="00F34A62" w:rsidRPr="00DA7B11" w:rsidRDefault="00F34A62" w:rsidP="00F34A62">
      <w:pPr>
        <w:keepNext/>
        <w:keepLines/>
        <w:bidi/>
        <w:spacing w:before="60" w:line="360" w:lineRule="auto"/>
        <w:ind w:left="864" w:right="35"/>
        <w:jc w:val="right"/>
        <w:outlineLvl w:val="2"/>
        <w:rPr>
          <w:szCs w:val="28"/>
          <w:lang w:bidi="fa-IR"/>
        </w:rPr>
      </w:pPr>
      <w:r w:rsidRPr="00DA7B11">
        <w:rPr>
          <w:szCs w:val="28"/>
          <w:lang w:bidi="fa-IR"/>
        </w:rPr>
        <w:t>Fluorescent penetrant examination shall not follow a color contrast penetrant examination. Intermixing of penetrant materials from different families or different manufacturers is not permitted. A retest with water washable penetrants may cause loss of marginal indications due to contamination.</w:t>
      </w:r>
    </w:p>
    <w:p w14:paraId="4932FA09" w14:textId="77777777" w:rsidR="00F34A62" w:rsidRDefault="00F34A62" w:rsidP="00F34A62">
      <w:pPr>
        <w:tabs>
          <w:tab w:val="left" w:pos="1506"/>
          <w:tab w:val="right" w:pos="10698"/>
        </w:tabs>
        <w:bidi/>
        <w:spacing w:after="200" w:line="360" w:lineRule="auto"/>
        <w:ind w:left="864" w:right="35"/>
        <w:jc w:val="right"/>
        <w:rPr>
          <w:rFonts w:eastAsia="Calibri"/>
          <w:szCs w:val="28"/>
          <w:lang w:bidi="fa-IR"/>
        </w:rPr>
      </w:pPr>
      <w:r w:rsidRPr="00DA7B11">
        <w:rPr>
          <w:rFonts w:eastAsia="Calibri"/>
          <w:szCs w:val="28"/>
          <w:lang w:bidi="fa-IR"/>
        </w:rPr>
        <w:tab/>
        <w:t>Either a color contrast (visible) penetrant or a fluorescent shall be used with water washable technique.</w:t>
      </w:r>
    </w:p>
    <w:p w14:paraId="0FAD8F26" w14:textId="77777777" w:rsidR="00FA0F2A" w:rsidRDefault="00FA0F2A" w:rsidP="00F34A62">
      <w:pPr>
        <w:tabs>
          <w:tab w:val="left" w:pos="8737"/>
        </w:tabs>
        <w:bidi/>
        <w:ind w:left="864"/>
        <w:jc w:val="right"/>
        <w:rPr>
          <w:b/>
          <w:bCs/>
          <w:noProof/>
          <w:szCs w:val="24"/>
          <w:lang w:bidi="fa-IR"/>
        </w:rPr>
      </w:pPr>
    </w:p>
    <w:p w14:paraId="503A8134" w14:textId="77777777" w:rsidR="00FA0F2A" w:rsidRDefault="00FA0F2A" w:rsidP="00FA0F2A">
      <w:pPr>
        <w:tabs>
          <w:tab w:val="left" w:pos="8737"/>
        </w:tabs>
        <w:bidi/>
        <w:ind w:left="864"/>
        <w:jc w:val="right"/>
        <w:rPr>
          <w:b/>
          <w:bCs/>
          <w:noProof/>
          <w:szCs w:val="24"/>
          <w:lang w:bidi="fa-IR"/>
        </w:rPr>
      </w:pPr>
    </w:p>
    <w:p w14:paraId="73295234" w14:textId="77777777" w:rsidR="00FA0F2A" w:rsidRDefault="00FA0F2A" w:rsidP="00FA0F2A">
      <w:pPr>
        <w:tabs>
          <w:tab w:val="left" w:pos="8737"/>
        </w:tabs>
        <w:bidi/>
        <w:ind w:left="864"/>
        <w:jc w:val="right"/>
        <w:rPr>
          <w:b/>
          <w:bCs/>
          <w:noProof/>
          <w:szCs w:val="24"/>
          <w:lang w:bidi="fa-IR"/>
        </w:rPr>
      </w:pPr>
    </w:p>
    <w:p w14:paraId="2C63D4D8" w14:textId="6F7B95A8" w:rsidR="00F34A62" w:rsidRDefault="00F34A62" w:rsidP="00FA0F2A">
      <w:pPr>
        <w:tabs>
          <w:tab w:val="left" w:pos="8737"/>
        </w:tabs>
        <w:bidi/>
        <w:ind w:left="864"/>
        <w:jc w:val="right"/>
        <w:rPr>
          <w:b/>
          <w:bCs/>
          <w:noProof/>
          <w:szCs w:val="24"/>
          <w:lang w:bidi="fa-IR"/>
        </w:rPr>
      </w:pPr>
      <w:r w:rsidRPr="00DA7B11">
        <w:rPr>
          <w:b/>
          <w:bCs/>
          <w:noProof/>
          <w:szCs w:val="24"/>
          <w:lang w:bidi="fa-IR"/>
        </w:rPr>
        <w:t>8.0. CALIBRATION</w:t>
      </w:r>
    </w:p>
    <w:p w14:paraId="555E1D63" w14:textId="77777777" w:rsidR="00FA0F2A" w:rsidRDefault="00F34A62" w:rsidP="00FA0F2A">
      <w:pPr>
        <w:tabs>
          <w:tab w:val="left" w:pos="8737"/>
        </w:tabs>
        <w:bidi/>
        <w:ind w:left="864"/>
        <w:jc w:val="right"/>
        <w:rPr>
          <w:szCs w:val="28"/>
          <w:lang w:bidi="fa-IR"/>
        </w:rPr>
      </w:pPr>
      <w:r w:rsidRPr="00DA7B11">
        <w:rPr>
          <w:szCs w:val="28"/>
          <w:lang w:bidi="fa-IR"/>
        </w:rPr>
        <w:t>Light meters, both visible and fluorescence (black) light meters shall be calibrated at least once a year or whenever the meter has been repaired. If meters have not been in use for one year or more, calibration shall be done before being used.</w:t>
      </w:r>
    </w:p>
    <w:p w14:paraId="71850BA8" w14:textId="77777777" w:rsidR="00FA0F2A" w:rsidRDefault="00F34A62" w:rsidP="00FA0F2A">
      <w:pPr>
        <w:tabs>
          <w:tab w:val="left" w:pos="8737"/>
        </w:tabs>
        <w:bidi/>
        <w:ind w:left="864"/>
        <w:jc w:val="right"/>
        <w:rPr>
          <w:b/>
          <w:bCs/>
          <w:noProof/>
          <w:szCs w:val="24"/>
          <w:lang w:bidi="fa-IR"/>
        </w:rPr>
      </w:pPr>
      <w:r w:rsidRPr="00DA7B11">
        <w:rPr>
          <w:b/>
          <w:bCs/>
          <w:noProof/>
          <w:szCs w:val="24"/>
          <w:lang w:bidi="fa-IR"/>
        </w:rPr>
        <w:t xml:space="preserve">9.0. EXAMINATION </w:t>
      </w:r>
    </w:p>
    <w:p w14:paraId="0CE7E9D6" w14:textId="77777777" w:rsidR="00FA0F2A" w:rsidRDefault="00F34A62" w:rsidP="00FA0F2A">
      <w:pPr>
        <w:tabs>
          <w:tab w:val="left" w:pos="8737"/>
        </w:tabs>
        <w:bidi/>
        <w:ind w:left="864"/>
        <w:jc w:val="right"/>
        <w:rPr>
          <w:szCs w:val="28"/>
          <w:lang w:bidi="fa-IR"/>
        </w:rPr>
      </w:pPr>
      <w:r w:rsidRPr="00DA7B11">
        <w:rPr>
          <w:szCs w:val="28"/>
          <w:lang w:bidi="fa-IR"/>
        </w:rPr>
        <w:t>9.1. Penetrant Application</w:t>
      </w:r>
    </w:p>
    <w:p w14:paraId="2E7D6462" w14:textId="77777777" w:rsidR="00FA0F2A" w:rsidRDefault="00F34A62" w:rsidP="00FA0F2A">
      <w:pPr>
        <w:tabs>
          <w:tab w:val="left" w:pos="8737"/>
        </w:tabs>
        <w:bidi/>
        <w:ind w:left="864"/>
        <w:jc w:val="right"/>
        <w:rPr>
          <w:szCs w:val="28"/>
          <w:lang w:bidi="fa-IR"/>
        </w:rPr>
      </w:pPr>
      <w:r w:rsidRPr="00DA7B11">
        <w:rPr>
          <w:szCs w:val="28"/>
          <w:lang w:bidi="fa-IR"/>
        </w:rPr>
        <w:t xml:space="preserve">The penetrant should be applied by spraying. </w:t>
      </w:r>
    </w:p>
    <w:p w14:paraId="5854AA35" w14:textId="77777777" w:rsidR="00FA0F2A" w:rsidRDefault="00F34A62" w:rsidP="00FA0F2A">
      <w:pPr>
        <w:tabs>
          <w:tab w:val="left" w:pos="8737"/>
        </w:tabs>
        <w:bidi/>
        <w:ind w:left="864"/>
        <w:jc w:val="right"/>
        <w:rPr>
          <w:szCs w:val="28"/>
          <w:lang w:bidi="fa-IR"/>
        </w:rPr>
      </w:pPr>
      <w:r w:rsidRPr="00DA7B11">
        <w:rPr>
          <w:szCs w:val="28"/>
          <w:lang w:bidi="fa-IR"/>
        </w:rPr>
        <w:t>9.2. Penetration (Dwell) Time</w:t>
      </w:r>
    </w:p>
    <w:p w14:paraId="1376343A" w14:textId="77777777" w:rsidR="00FA0F2A" w:rsidRDefault="00F34A62" w:rsidP="00FA0F2A">
      <w:pPr>
        <w:tabs>
          <w:tab w:val="left" w:pos="8737"/>
        </w:tabs>
        <w:bidi/>
        <w:ind w:left="864"/>
        <w:jc w:val="right"/>
        <w:rPr>
          <w:szCs w:val="28"/>
          <w:lang w:bidi="fa-IR"/>
        </w:rPr>
      </w:pPr>
      <w:r w:rsidRPr="00DA7B11">
        <w:rPr>
          <w:szCs w:val="28"/>
          <w:lang w:bidi="fa-IR"/>
        </w:rPr>
        <w:t xml:space="preserve">Penetration (dwell) time is critical. The minimum penetration time shall be as required in following </w:t>
      </w:r>
      <w:r w:rsidR="00FA0F2A" w:rsidRPr="00DA7B11">
        <w:rPr>
          <w:szCs w:val="28"/>
          <w:lang w:bidi="fa-IR"/>
        </w:rPr>
        <w:t>table (</w:t>
      </w:r>
      <w:r w:rsidRPr="00DA7B11">
        <w:rPr>
          <w:szCs w:val="28"/>
          <w:lang w:bidi="fa-IR"/>
        </w:rPr>
        <w:t>1) or as qualified by demonstration for specific applications.</w:t>
      </w:r>
    </w:p>
    <w:p w14:paraId="3919C085" w14:textId="77777777" w:rsidR="00FA0F2A" w:rsidRDefault="00F34A62" w:rsidP="00FA0F2A">
      <w:pPr>
        <w:tabs>
          <w:tab w:val="left" w:pos="8737"/>
        </w:tabs>
        <w:bidi/>
        <w:ind w:left="864"/>
        <w:jc w:val="right"/>
        <w:rPr>
          <w:szCs w:val="28"/>
          <w:lang w:bidi="fa-IR"/>
        </w:rPr>
      </w:pPr>
      <w:r w:rsidRPr="00DA7B11">
        <w:rPr>
          <w:szCs w:val="28"/>
          <w:lang w:bidi="fa-IR"/>
        </w:rPr>
        <w:t>9.3. Excess Penetrant Removal</w:t>
      </w:r>
    </w:p>
    <w:p w14:paraId="49EA50BD" w14:textId="77777777" w:rsidR="00E07F4D" w:rsidRDefault="00F34A62" w:rsidP="00E07F4D">
      <w:pPr>
        <w:tabs>
          <w:tab w:val="left" w:pos="8737"/>
        </w:tabs>
        <w:bidi/>
        <w:ind w:left="864"/>
        <w:jc w:val="right"/>
        <w:rPr>
          <w:szCs w:val="28"/>
          <w:lang w:bidi="fa-IR"/>
        </w:rPr>
      </w:pPr>
      <w:r w:rsidRPr="00DA7B11">
        <w:rPr>
          <w:szCs w:val="28"/>
          <w:lang w:bidi="fa-IR"/>
        </w:rPr>
        <w:t>After the specified penetration (dwell) time has elapsed, any penetrant remaining on the surface shall be removed, taking care to minimize removal of penetrant from discontinuities.</w:t>
      </w:r>
    </w:p>
    <w:p w14:paraId="47C0944A" w14:textId="77777777" w:rsidR="00E07F4D" w:rsidRDefault="00F34A62" w:rsidP="00E07F4D">
      <w:pPr>
        <w:tabs>
          <w:tab w:val="left" w:pos="8737"/>
        </w:tabs>
        <w:bidi/>
        <w:ind w:left="864"/>
        <w:jc w:val="right"/>
        <w:rPr>
          <w:szCs w:val="28"/>
          <w:lang w:bidi="fa-IR"/>
        </w:rPr>
      </w:pPr>
      <w:r w:rsidRPr="00DA7B11">
        <w:rPr>
          <w:szCs w:val="28"/>
          <w:lang w:bidi="fa-IR"/>
        </w:rPr>
        <w:t>Excess penetrant shall be removed with a water spray. The water pressure shall not exceed 50 psi (350KPa) (According to ASME Sec V T-673.1), and the water temperature shall not exceed 110ºF(43ºc).</w:t>
      </w:r>
    </w:p>
    <w:p w14:paraId="6C91FE25" w14:textId="4205C009" w:rsidR="00F34A62" w:rsidRDefault="00F34A62" w:rsidP="00E07F4D">
      <w:pPr>
        <w:tabs>
          <w:tab w:val="left" w:pos="8737"/>
        </w:tabs>
        <w:bidi/>
        <w:ind w:left="864"/>
        <w:jc w:val="right"/>
        <w:rPr>
          <w:szCs w:val="28"/>
          <w:lang w:bidi="fa-IR"/>
        </w:rPr>
      </w:pPr>
      <w:r w:rsidRPr="00DA7B11">
        <w:rPr>
          <w:szCs w:val="28"/>
          <w:lang w:bidi="fa-IR"/>
        </w:rPr>
        <w:t xml:space="preserve">9.4. Fluorescent Penetrants. </w:t>
      </w:r>
    </w:p>
    <w:p w14:paraId="71A4FB59" w14:textId="464DA203" w:rsidR="00E07F4D" w:rsidRDefault="00E07F4D" w:rsidP="00E07F4D">
      <w:pPr>
        <w:bidi/>
        <w:rPr>
          <w:szCs w:val="28"/>
          <w:rtl/>
          <w:lang w:bidi="fa-IR"/>
        </w:rPr>
      </w:pPr>
    </w:p>
    <w:p w14:paraId="0ECEC12D" w14:textId="2CD58682" w:rsidR="00E07F4D" w:rsidRPr="00E07F4D" w:rsidRDefault="00E07F4D" w:rsidP="00E07F4D">
      <w:pPr>
        <w:bidi/>
        <w:rPr>
          <w:szCs w:val="28"/>
          <w:lang w:bidi="fa-IR"/>
        </w:rPr>
      </w:pPr>
    </w:p>
    <w:p w14:paraId="1695F4AF" w14:textId="11D88DAE" w:rsidR="00E07F4D" w:rsidRPr="00E07F4D" w:rsidRDefault="00E07F4D" w:rsidP="00E07F4D">
      <w:pPr>
        <w:bidi/>
        <w:rPr>
          <w:szCs w:val="28"/>
          <w:lang w:bidi="fa-IR"/>
        </w:rPr>
      </w:pPr>
    </w:p>
    <w:p w14:paraId="3BC01737" w14:textId="53476C00" w:rsidR="00E07F4D" w:rsidRPr="00E07F4D" w:rsidRDefault="00E07F4D" w:rsidP="00E07F4D">
      <w:pPr>
        <w:bidi/>
        <w:rPr>
          <w:szCs w:val="28"/>
          <w:lang w:bidi="fa-IR"/>
        </w:rPr>
      </w:pPr>
    </w:p>
    <w:p w14:paraId="76071FBA" w14:textId="0A5919B6" w:rsidR="00E07F4D" w:rsidRPr="00E07F4D" w:rsidRDefault="00E07F4D" w:rsidP="00E07F4D">
      <w:pPr>
        <w:bidi/>
        <w:rPr>
          <w:szCs w:val="28"/>
          <w:lang w:bidi="fa-IR"/>
        </w:rPr>
      </w:pPr>
    </w:p>
    <w:p w14:paraId="173C0767" w14:textId="74F4BB4E" w:rsidR="00E07F4D" w:rsidRDefault="00E07F4D" w:rsidP="00E07F4D">
      <w:pPr>
        <w:bidi/>
        <w:rPr>
          <w:szCs w:val="28"/>
          <w:lang w:bidi="fa-IR"/>
        </w:rPr>
      </w:pPr>
    </w:p>
    <w:p w14:paraId="37CFBB2B" w14:textId="5AD48102"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lastRenderedPageBreak/>
        <w:t>With fluorescent penetrants, the process is essentially the same as in T-676.3, with the exception that the examination is performed using an ultraviolet light, called black light. The examination shall be performed as follows:</w:t>
      </w:r>
    </w:p>
    <w:p w14:paraId="374C1F7D"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 xml:space="preserve"> (a) It shall be performed in a darkened area.</w:t>
      </w:r>
    </w:p>
    <w:p w14:paraId="7E60C118"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(b) Examiners shall be in a darkened area for at least 5 min prior to performing examinations to enable their eyes to adapt to dark viewing. Glasses or lenses worn by examiners shall not be photosensitive.</w:t>
      </w:r>
    </w:p>
    <w:p w14:paraId="60DCA8E2"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(c) Black lights shall achieve a minimum of 1000W/cm2 on the surface of the part being examined throughout the examination.</w:t>
      </w:r>
    </w:p>
    <w:p w14:paraId="0C47C6FD"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(d) Reflectors and filters should be checked and, if necessary, cleaned prior to use. Cracked or broken filters shall be replaced immediately.</w:t>
      </w:r>
    </w:p>
    <w:p w14:paraId="38A98611"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(e) The black light intensity shall be measured with a black light meter prior to use, whenever the light’s power source is interrupted or changed, and at the completion of the examination or series of examinations.</w:t>
      </w:r>
    </w:p>
    <w:p w14:paraId="5A890FD1"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 xml:space="preserve">9.5. Drying After Excess Penetrant Removal </w:t>
      </w:r>
    </w:p>
    <w:p w14:paraId="5730B65E"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For the water washable technique, the surface may be dried by blotting with clean materials or by using circulating air, provided the temperature of the surface is not raised above 125ºF(52ºC).</w:t>
      </w:r>
    </w:p>
    <w:tbl>
      <w:tblPr>
        <w:tblpPr w:leftFromText="180" w:rightFromText="180" w:vertAnchor="text" w:horzAnchor="margin" w:tblpX="225" w:tblpY="125"/>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5"/>
        <w:gridCol w:w="1350"/>
        <w:gridCol w:w="3157"/>
        <w:gridCol w:w="1585"/>
        <w:gridCol w:w="1918"/>
      </w:tblGrid>
      <w:tr w:rsidR="00F34A62" w:rsidRPr="00DA7B11" w14:paraId="0D5F367A" w14:textId="77777777" w:rsidTr="0007499F">
        <w:trPr>
          <w:trHeight w:val="809"/>
        </w:trPr>
        <w:tc>
          <w:tcPr>
            <w:tcW w:w="1395" w:type="dxa"/>
            <w:vMerge w:val="restart"/>
            <w:tcBorders>
              <w:top w:val="single" w:sz="4" w:space="0" w:color="auto"/>
              <w:left w:val="single" w:sz="4" w:space="0" w:color="auto"/>
              <w:right w:val="single" w:sz="4" w:space="0" w:color="auto"/>
            </w:tcBorders>
            <w:vAlign w:val="center"/>
          </w:tcPr>
          <w:p w14:paraId="02D10E24" w14:textId="77777777" w:rsidR="00F34A62" w:rsidRPr="00865F0A" w:rsidRDefault="00F34A62" w:rsidP="0007499F">
            <w:pPr>
              <w:bidi/>
              <w:spacing w:after="200" w:line="276" w:lineRule="auto"/>
              <w:ind w:right="35"/>
              <w:jc w:val="right"/>
              <w:rPr>
                <w:rFonts w:ascii="Calibri" w:eastAsia="Calibri" w:hAnsi="Calibri" w:cs="Arial"/>
                <w:i/>
                <w:iCs/>
                <w:sz w:val="20"/>
                <w:lang w:bidi="fa-IR"/>
              </w:rPr>
            </w:pPr>
            <w:r w:rsidRPr="00865F0A">
              <w:rPr>
                <w:rFonts w:ascii="Calibri" w:eastAsia="Calibri" w:hAnsi="Calibri" w:cs="Arial"/>
                <w:i/>
                <w:iCs/>
                <w:sz w:val="20"/>
                <w:lang w:bidi="fa-IR"/>
              </w:rPr>
              <w:t>Material</w:t>
            </w:r>
          </w:p>
        </w:tc>
        <w:tc>
          <w:tcPr>
            <w:tcW w:w="1350" w:type="dxa"/>
            <w:vMerge w:val="restart"/>
            <w:tcBorders>
              <w:top w:val="single" w:sz="4" w:space="0" w:color="auto"/>
              <w:left w:val="single" w:sz="4" w:space="0" w:color="auto"/>
              <w:right w:val="single" w:sz="4" w:space="0" w:color="auto"/>
            </w:tcBorders>
            <w:vAlign w:val="center"/>
          </w:tcPr>
          <w:p w14:paraId="29183453" w14:textId="77777777" w:rsidR="00F34A62" w:rsidRPr="00865F0A" w:rsidRDefault="00F34A62" w:rsidP="0007499F">
            <w:pPr>
              <w:bidi/>
              <w:spacing w:after="200" w:line="276" w:lineRule="auto"/>
              <w:ind w:right="35"/>
              <w:jc w:val="right"/>
              <w:rPr>
                <w:rFonts w:ascii="Calibri" w:eastAsia="Calibri" w:hAnsi="Calibri" w:cs="Arial"/>
                <w:i/>
                <w:iCs/>
                <w:sz w:val="20"/>
                <w:lang w:bidi="fa-IR"/>
              </w:rPr>
            </w:pPr>
            <w:r w:rsidRPr="00865F0A">
              <w:rPr>
                <w:rFonts w:ascii="Calibri" w:eastAsia="Calibri" w:hAnsi="Calibri" w:cs="Arial"/>
                <w:i/>
                <w:iCs/>
                <w:sz w:val="20"/>
                <w:lang w:bidi="fa-IR"/>
              </w:rPr>
              <w:t>Form</w:t>
            </w:r>
          </w:p>
        </w:tc>
        <w:tc>
          <w:tcPr>
            <w:tcW w:w="3157" w:type="dxa"/>
            <w:vMerge w:val="restart"/>
            <w:tcBorders>
              <w:top w:val="single" w:sz="4" w:space="0" w:color="auto"/>
              <w:left w:val="single" w:sz="4" w:space="0" w:color="auto"/>
              <w:right w:val="single" w:sz="4" w:space="0" w:color="auto"/>
            </w:tcBorders>
            <w:vAlign w:val="center"/>
          </w:tcPr>
          <w:p w14:paraId="209C254E" w14:textId="555ACB95" w:rsidR="00F34A62" w:rsidRPr="00865F0A" w:rsidRDefault="00F34A62" w:rsidP="0007499F">
            <w:pPr>
              <w:bidi/>
              <w:spacing w:after="200" w:line="276" w:lineRule="auto"/>
              <w:ind w:right="35"/>
              <w:jc w:val="right"/>
              <w:rPr>
                <w:rFonts w:ascii="Calibri" w:eastAsia="Calibri" w:hAnsi="Calibri" w:cs="Arial"/>
                <w:i/>
                <w:iCs/>
                <w:sz w:val="20"/>
                <w:lang w:bidi="fa-IR"/>
              </w:rPr>
            </w:pPr>
            <w:r w:rsidRPr="00865F0A">
              <w:rPr>
                <w:rFonts w:ascii="Calibri" w:eastAsia="Calibri" w:hAnsi="Calibri" w:cs="Arial"/>
                <w:i/>
                <w:iCs/>
                <w:sz w:val="20"/>
                <w:lang w:bidi="fa-IR"/>
              </w:rPr>
              <w:t xml:space="preserve">Type </w:t>
            </w:r>
            <w:r w:rsidR="00E07F4D" w:rsidRPr="00865F0A">
              <w:rPr>
                <w:rFonts w:ascii="Calibri" w:eastAsia="Calibri" w:hAnsi="Calibri" w:cs="Arial"/>
                <w:i/>
                <w:iCs/>
                <w:sz w:val="20"/>
                <w:lang w:bidi="fa-IR"/>
              </w:rPr>
              <w:t>of Discontinuity</w:t>
            </w:r>
          </w:p>
        </w:tc>
        <w:tc>
          <w:tcPr>
            <w:tcW w:w="3503" w:type="dxa"/>
            <w:gridSpan w:val="2"/>
            <w:tcBorders>
              <w:top w:val="single" w:sz="4" w:space="0" w:color="auto"/>
              <w:left w:val="single" w:sz="4" w:space="0" w:color="auto"/>
              <w:right w:val="single" w:sz="4" w:space="0" w:color="auto"/>
            </w:tcBorders>
            <w:vAlign w:val="center"/>
          </w:tcPr>
          <w:p w14:paraId="214FE0F4" w14:textId="77777777" w:rsidR="00F34A62" w:rsidRPr="00865F0A" w:rsidRDefault="00F34A62" w:rsidP="0007499F">
            <w:pPr>
              <w:bidi/>
              <w:spacing w:after="200" w:line="276" w:lineRule="auto"/>
              <w:ind w:right="35"/>
              <w:jc w:val="right"/>
              <w:rPr>
                <w:rFonts w:ascii="Calibri" w:eastAsia="Calibri" w:hAnsi="Calibri" w:cs="Arial"/>
                <w:i/>
                <w:iCs/>
                <w:sz w:val="20"/>
                <w:lang w:bidi="fa-IR"/>
              </w:rPr>
            </w:pPr>
            <w:r w:rsidRPr="00865F0A">
              <w:rPr>
                <w:rFonts w:ascii="Calibri" w:eastAsia="Calibri" w:hAnsi="Calibri" w:cs="Arial"/>
                <w:i/>
                <w:iCs/>
                <w:sz w:val="20"/>
                <w:lang w:bidi="fa-IR"/>
              </w:rPr>
              <w:t>Minimum Dwell Times (minutes)</w:t>
            </w:r>
          </w:p>
          <w:p w14:paraId="1075AC49" w14:textId="77777777" w:rsidR="00F34A62" w:rsidRPr="00865F0A" w:rsidRDefault="00F34A62" w:rsidP="0007499F">
            <w:pPr>
              <w:bidi/>
              <w:spacing w:after="200" w:line="276" w:lineRule="auto"/>
              <w:ind w:right="35"/>
              <w:jc w:val="right"/>
              <w:rPr>
                <w:rFonts w:ascii="Calibri" w:eastAsia="Calibri" w:hAnsi="Calibri" w:cs="Arial"/>
                <w:sz w:val="20"/>
                <w:lang w:bidi="fa-IR"/>
              </w:rPr>
            </w:pPr>
            <w:r w:rsidRPr="00865F0A">
              <w:rPr>
                <w:rFonts w:ascii="Calibri" w:eastAsia="Calibri" w:hAnsi="Calibri" w:cs="Arial"/>
                <w:i/>
                <w:iCs/>
                <w:sz w:val="20"/>
                <w:lang w:bidi="fa-IR"/>
              </w:rPr>
              <w:t>* Note1</w:t>
            </w:r>
          </w:p>
        </w:tc>
      </w:tr>
      <w:tr w:rsidR="00F34A62" w:rsidRPr="00DA7B11" w14:paraId="53E886A2" w14:textId="77777777" w:rsidTr="0007499F">
        <w:trPr>
          <w:trHeight w:val="93"/>
        </w:trPr>
        <w:tc>
          <w:tcPr>
            <w:tcW w:w="1395" w:type="dxa"/>
            <w:vMerge/>
            <w:tcBorders>
              <w:top w:val="single" w:sz="4" w:space="0" w:color="auto"/>
              <w:left w:val="single" w:sz="4" w:space="0" w:color="auto"/>
              <w:bottom w:val="single" w:sz="4" w:space="0" w:color="auto"/>
              <w:right w:val="single" w:sz="4" w:space="0" w:color="auto"/>
            </w:tcBorders>
          </w:tcPr>
          <w:p w14:paraId="18B9A483" w14:textId="77777777" w:rsidR="00F34A62" w:rsidRPr="00865F0A" w:rsidRDefault="00F34A62" w:rsidP="0007499F">
            <w:pPr>
              <w:bidi/>
              <w:spacing w:after="200" w:line="276" w:lineRule="auto"/>
              <w:ind w:right="35"/>
              <w:jc w:val="right"/>
              <w:rPr>
                <w:rFonts w:ascii="Calibri" w:eastAsia="Calibri" w:hAnsi="Calibri" w:cs="Arial"/>
                <w:sz w:val="20"/>
                <w:lang w:bidi="fa-IR"/>
              </w:rPr>
            </w:pPr>
          </w:p>
        </w:tc>
        <w:tc>
          <w:tcPr>
            <w:tcW w:w="1350" w:type="dxa"/>
            <w:vMerge/>
            <w:tcBorders>
              <w:top w:val="single" w:sz="4" w:space="0" w:color="auto"/>
              <w:left w:val="single" w:sz="4" w:space="0" w:color="auto"/>
              <w:bottom w:val="single" w:sz="4" w:space="0" w:color="auto"/>
              <w:right w:val="single" w:sz="4" w:space="0" w:color="auto"/>
            </w:tcBorders>
          </w:tcPr>
          <w:p w14:paraId="24E9064A" w14:textId="77777777" w:rsidR="00F34A62" w:rsidRPr="00865F0A" w:rsidRDefault="00F34A62" w:rsidP="0007499F">
            <w:pPr>
              <w:bidi/>
              <w:spacing w:after="200" w:line="276" w:lineRule="auto"/>
              <w:ind w:right="35"/>
              <w:jc w:val="right"/>
              <w:rPr>
                <w:rFonts w:ascii="Calibri" w:eastAsia="Calibri" w:hAnsi="Calibri" w:cs="Arial"/>
                <w:sz w:val="20"/>
                <w:lang w:bidi="fa-IR"/>
              </w:rPr>
            </w:pPr>
          </w:p>
        </w:tc>
        <w:tc>
          <w:tcPr>
            <w:tcW w:w="3157" w:type="dxa"/>
            <w:vMerge/>
            <w:tcBorders>
              <w:top w:val="single" w:sz="4" w:space="0" w:color="auto"/>
              <w:left w:val="single" w:sz="4" w:space="0" w:color="auto"/>
              <w:bottom w:val="single" w:sz="4" w:space="0" w:color="auto"/>
              <w:right w:val="single" w:sz="4" w:space="0" w:color="auto"/>
            </w:tcBorders>
          </w:tcPr>
          <w:p w14:paraId="1AA3106A" w14:textId="77777777" w:rsidR="00F34A62" w:rsidRPr="00865F0A" w:rsidRDefault="00F34A62" w:rsidP="0007499F">
            <w:pPr>
              <w:bidi/>
              <w:spacing w:after="200" w:line="276" w:lineRule="auto"/>
              <w:ind w:right="35"/>
              <w:jc w:val="right"/>
              <w:rPr>
                <w:rFonts w:ascii="Calibri" w:eastAsia="Calibri" w:hAnsi="Calibri" w:cs="Arial"/>
                <w:sz w:val="20"/>
                <w:lang w:bidi="fa-IR"/>
              </w:rPr>
            </w:pPr>
          </w:p>
        </w:tc>
        <w:tc>
          <w:tcPr>
            <w:tcW w:w="1585" w:type="dxa"/>
            <w:tcBorders>
              <w:top w:val="single" w:sz="4" w:space="0" w:color="auto"/>
              <w:left w:val="single" w:sz="4" w:space="0" w:color="auto"/>
              <w:bottom w:val="single" w:sz="4" w:space="0" w:color="auto"/>
              <w:right w:val="single" w:sz="4" w:space="0" w:color="auto"/>
            </w:tcBorders>
            <w:vAlign w:val="center"/>
          </w:tcPr>
          <w:p w14:paraId="7CB96994" w14:textId="77777777" w:rsidR="00F34A62" w:rsidRPr="00865F0A" w:rsidRDefault="00F34A62" w:rsidP="0007499F">
            <w:pPr>
              <w:tabs>
                <w:tab w:val="left" w:pos="1395"/>
              </w:tabs>
              <w:bidi/>
              <w:spacing w:after="200" w:line="276" w:lineRule="auto"/>
              <w:ind w:right="35"/>
              <w:jc w:val="right"/>
              <w:rPr>
                <w:rFonts w:ascii="Calibri" w:eastAsia="Calibri" w:hAnsi="Calibri" w:cs="Arial"/>
                <w:sz w:val="20"/>
                <w:rtl/>
                <w:lang w:bidi="fa-IR"/>
              </w:rPr>
            </w:pPr>
            <w:r w:rsidRPr="00865F0A">
              <w:rPr>
                <w:rFonts w:ascii="Calibri" w:eastAsia="Calibri" w:hAnsi="Calibri" w:cs="Arial"/>
                <w:sz w:val="20"/>
                <w:lang w:bidi="fa-IR"/>
              </w:rPr>
              <w:t>Penetrant</w:t>
            </w:r>
          </w:p>
        </w:tc>
        <w:tc>
          <w:tcPr>
            <w:tcW w:w="1918" w:type="dxa"/>
            <w:tcBorders>
              <w:top w:val="single" w:sz="4" w:space="0" w:color="auto"/>
              <w:left w:val="single" w:sz="4" w:space="0" w:color="auto"/>
              <w:bottom w:val="single" w:sz="4" w:space="0" w:color="auto"/>
              <w:right w:val="single" w:sz="4" w:space="0" w:color="auto"/>
            </w:tcBorders>
            <w:vAlign w:val="center"/>
          </w:tcPr>
          <w:p w14:paraId="70144002" w14:textId="77777777" w:rsidR="00F34A62" w:rsidRPr="00865F0A" w:rsidRDefault="00F34A62" w:rsidP="0007499F">
            <w:pPr>
              <w:bidi/>
              <w:spacing w:after="200" w:line="276" w:lineRule="auto"/>
              <w:ind w:right="35"/>
              <w:jc w:val="right"/>
              <w:rPr>
                <w:rFonts w:ascii="Calibri" w:eastAsia="Calibri" w:hAnsi="Calibri" w:cs="Arial"/>
                <w:sz w:val="20"/>
                <w:lang w:bidi="fa-IR"/>
              </w:rPr>
            </w:pPr>
            <w:r w:rsidRPr="00865F0A">
              <w:rPr>
                <w:rFonts w:ascii="Calibri" w:eastAsia="Calibri" w:hAnsi="Calibri" w:cs="Arial"/>
                <w:sz w:val="20"/>
                <w:lang w:bidi="fa-IR"/>
              </w:rPr>
              <w:t>Developer</w:t>
            </w:r>
          </w:p>
        </w:tc>
      </w:tr>
      <w:tr w:rsidR="00F34A62" w:rsidRPr="00DA7B11" w14:paraId="1547617F" w14:textId="77777777" w:rsidTr="0007499F">
        <w:trPr>
          <w:trHeight w:val="858"/>
        </w:trPr>
        <w:tc>
          <w:tcPr>
            <w:tcW w:w="1395" w:type="dxa"/>
            <w:tcBorders>
              <w:top w:val="single" w:sz="4" w:space="0" w:color="auto"/>
              <w:left w:val="single" w:sz="4" w:space="0" w:color="auto"/>
            </w:tcBorders>
            <w:vAlign w:val="center"/>
          </w:tcPr>
          <w:p w14:paraId="1A81E313" w14:textId="77777777" w:rsidR="00F34A62" w:rsidRPr="00865F0A" w:rsidRDefault="00F34A62" w:rsidP="0007499F">
            <w:pPr>
              <w:bidi/>
              <w:spacing w:after="200" w:line="288" w:lineRule="auto"/>
              <w:ind w:right="35"/>
              <w:jc w:val="right"/>
              <w:rPr>
                <w:rFonts w:ascii="Calibri" w:eastAsia="Calibri" w:hAnsi="Calibri" w:cs="Arial"/>
                <w:sz w:val="20"/>
                <w:lang w:bidi="fa-IR"/>
              </w:rPr>
            </w:pPr>
            <w:r w:rsidRPr="00865F0A">
              <w:rPr>
                <w:rFonts w:ascii="Calibri" w:eastAsia="Calibri" w:hAnsi="Calibri" w:cs="Arial"/>
                <w:sz w:val="20"/>
                <w:lang w:bidi="fa-IR"/>
              </w:rPr>
              <w:t xml:space="preserve">Steel </w:t>
            </w:r>
          </w:p>
        </w:tc>
        <w:tc>
          <w:tcPr>
            <w:tcW w:w="1350" w:type="dxa"/>
            <w:tcBorders>
              <w:top w:val="single" w:sz="4" w:space="0" w:color="auto"/>
            </w:tcBorders>
            <w:vAlign w:val="center"/>
          </w:tcPr>
          <w:p w14:paraId="03F10ACD" w14:textId="77777777" w:rsidR="00F34A62" w:rsidRPr="00865F0A" w:rsidRDefault="00F34A62" w:rsidP="0007499F">
            <w:pPr>
              <w:bidi/>
              <w:spacing w:after="200" w:line="276" w:lineRule="auto"/>
              <w:ind w:right="35"/>
              <w:jc w:val="right"/>
              <w:rPr>
                <w:rFonts w:ascii="Calibri" w:eastAsia="Calibri" w:hAnsi="Calibri" w:cs="Arial"/>
                <w:sz w:val="20"/>
                <w:lang w:bidi="fa-IR"/>
              </w:rPr>
            </w:pPr>
            <w:r w:rsidRPr="00865F0A">
              <w:rPr>
                <w:rFonts w:ascii="Calibri" w:eastAsia="Calibri" w:hAnsi="Calibri" w:cs="Arial"/>
                <w:sz w:val="20"/>
                <w:lang w:bidi="fa-IR"/>
              </w:rPr>
              <w:t>Welds</w:t>
            </w:r>
          </w:p>
        </w:tc>
        <w:tc>
          <w:tcPr>
            <w:tcW w:w="3157" w:type="dxa"/>
            <w:tcBorders>
              <w:top w:val="single" w:sz="4" w:space="0" w:color="auto"/>
            </w:tcBorders>
            <w:vAlign w:val="center"/>
          </w:tcPr>
          <w:p w14:paraId="5138051B" w14:textId="6AB20A50" w:rsidR="00F34A62" w:rsidRPr="00865F0A" w:rsidRDefault="00F34A62" w:rsidP="0007499F">
            <w:pPr>
              <w:bidi/>
              <w:spacing w:after="200" w:line="276" w:lineRule="auto"/>
              <w:ind w:right="35"/>
              <w:jc w:val="right"/>
              <w:rPr>
                <w:rFonts w:ascii="Calibri" w:eastAsia="Calibri" w:hAnsi="Calibri" w:cs="Arial"/>
                <w:sz w:val="20"/>
                <w:lang w:bidi="fa-IR"/>
              </w:rPr>
            </w:pPr>
            <w:r w:rsidRPr="00865F0A">
              <w:rPr>
                <w:rFonts w:ascii="Calibri" w:eastAsia="Calibri" w:hAnsi="Calibri" w:cs="Arial"/>
                <w:sz w:val="20"/>
                <w:lang w:bidi="fa-IR"/>
              </w:rPr>
              <w:t xml:space="preserve">Cold shuts, Porosity, Lack of fusion, </w:t>
            </w:r>
            <w:r w:rsidR="00E07F4D" w:rsidRPr="00865F0A">
              <w:rPr>
                <w:rFonts w:ascii="Calibri" w:eastAsia="Calibri" w:hAnsi="Calibri" w:cs="Arial"/>
                <w:sz w:val="20"/>
                <w:lang w:bidi="fa-IR"/>
              </w:rPr>
              <w:t>Cracks (</w:t>
            </w:r>
            <w:r w:rsidRPr="00865F0A">
              <w:rPr>
                <w:rFonts w:ascii="Calibri" w:eastAsia="Calibri" w:hAnsi="Calibri" w:cs="Arial"/>
                <w:sz w:val="20"/>
                <w:lang w:bidi="fa-IR"/>
              </w:rPr>
              <w:t>all forms)</w:t>
            </w:r>
          </w:p>
        </w:tc>
        <w:tc>
          <w:tcPr>
            <w:tcW w:w="1585" w:type="dxa"/>
            <w:tcBorders>
              <w:top w:val="single" w:sz="4" w:space="0" w:color="auto"/>
            </w:tcBorders>
            <w:vAlign w:val="center"/>
          </w:tcPr>
          <w:p w14:paraId="6D28C435" w14:textId="77777777" w:rsidR="00F34A62" w:rsidRPr="00865F0A" w:rsidRDefault="00F34A62" w:rsidP="0007499F">
            <w:pPr>
              <w:bidi/>
              <w:spacing w:after="200" w:line="276" w:lineRule="auto"/>
              <w:ind w:right="35"/>
              <w:jc w:val="right"/>
              <w:rPr>
                <w:rFonts w:ascii="Calibri" w:eastAsia="Calibri" w:hAnsi="Calibri" w:cs="Arial"/>
                <w:sz w:val="20"/>
                <w:lang w:bidi="fa-IR"/>
              </w:rPr>
            </w:pPr>
            <w:r w:rsidRPr="00865F0A">
              <w:rPr>
                <w:rFonts w:ascii="Calibri" w:eastAsia="Calibri" w:hAnsi="Calibri" w:cs="Arial"/>
                <w:sz w:val="20"/>
                <w:lang w:bidi="fa-IR"/>
              </w:rPr>
              <w:t>5</w:t>
            </w:r>
          </w:p>
        </w:tc>
        <w:tc>
          <w:tcPr>
            <w:tcW w:w="1918" w:type="dxa"/>
            <w:tcBorders>
              <w:top w:val="single" w:sz="4" w:space="0" w:color="auto"/>
              <w:right w:val="single" w:sz="4" w:space="0" w:color="auto"/>
            </w:tcBorders>
            <w:vAlign w:val="center"/>
          </w:tcPr>
          <w:p w14:paraId="4FFC1891" w14:textId="77777777" w:rsidR="00F34A62" w:rsidRPr="00865F0A" w:rsidRDefault="00F34A62" w:rsidP="0007499F">
            <w:pPr>
              <w:bidi/>
              <w:spacing w:after="200" w:line="276" w:lineRule="auto"/>
              <w:ind w:right="35"/>
              <w:jc w:val="right"/>
              <w:rPr>
                <w:rFonts w:ascii="Calibri" w:eastAsia="Calibri" w:hAnsi="Calibri" w:cs="Arial"/>
                <w:sz w:val="20"/>
                <w:lang w:bidi="fa-IR"/>
              </w:rPr>
            </w:pPr>
            <w:r w:rsidRPr="00865F0A">
              <w:rPr>
                <w:rFonts w:ascii="Calibri" w:eastAsia="Calibri" w:hAnsi="Calibri" w:cs="Arial"/>
                <w:sz w:val="20"/>
                <w:lang w:bidi="fa-IR"/>
              </w:rPr>
              <w:t>10</w:t>
            </w:r>
          </w:p>
        </w:tc>
      </w:tr>
    </w:tbl>
    <w:p w14:paraId="6E741169" w14:textId="12FE16E2"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lastRenderedPageBreak/>
        <w:t>Table (1)</w:t>
      </w:r>
      <w:r>
        <w:rPr>
          <w:szCs w:val="28"/>
          <w:lang w:bidi="fa-IR"/>
        </w:rPr>
        <w:t xml:space="preserve"> </w:t>
      </w:r>
      <w:r w:rsidRPr="00DA7B11">
        <w:rPr>
          <w:szCs w:val="28"/>
          <w:lang w:bidi="fa-IR"/>
        </w:rPr>
        <w:t>Ref.:</w:t>
      </w:r>
      <w:r w:rsidR="001E2BA5">
        <w:rPr>
          <w:szCs w:val="28"/>
          <w:lang w:bidi="fa-IR"/>
        </w:rPr>
        <w:t xml:space="preserve"> </w:t>
      </w:r>
      <w:r w:rsidRPr="00DA7B11">
        <w:rPr>
          <w:szCs w:val="28"/>
          <w:lang w:bidi="fa-IR"/>
        </w:rPr>
        <w:t>TABLE T-672- ASME SEC.V ARTIVLE 6</w:t>
      </w:r>
    </w:p>
    <w:p w14:paraId="75CCE5E6"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*Note1: For temperature range from 50ºF to 125ºF (10ºC to 52ºC)</w:t>
      </w:r>
    </w:p>
    <w:p w14:paraId="509C9307"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9.6.1. For temperatures from 5ºC to 10ºC, minimum penetrant dwell time shall be 2 times the value listed.</w:t>
      </w:r>
    </w:p>
    <w:p w14:paraId="21C151BB"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 xml:space="preserve">9.7 Developing </w:t>
      </w:r>
    </w:p>
    <w:p w14:paraId="106932C7"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9.7.1. The developer shall be applied as soon as possible after penetrant removal; the time interval shall not exceed that established in the procedure. Insufficient coating thickness may not draw the penetrant out of discontinuities conversely, excessive thickness may mask indications.</w:t>
      </w:r>
    </w:p>
    <w:p w14:paraId="2ECDA67B"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With color contrast penetrants, only a wet developer shall be used. With fluorescent   penetrants, a wet or dry developer may be used.</w:t>
      </w:r>
    </w:p>
    <w:p w14:paraId="22787A47"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9.7.2. Developing time for final interpretation begins immediately after the application of a dry developer or as soon as a wet developer coating is dry. The minimum developing time shall be as required by Table.1 and minimum 10 minutes.</w:t>
      </w:r>
    </w:p>
    <w:p w14:paraId="02F7B51D"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9.7.3. Developer Application</w:t>
      </w:r>
    </w:p>
    <w:p w14:paraId="73EBB94D"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 xml:space="preserve">The developer should be applied by spraying. </w:t>
      </w:r>
    </w:p>
    <w:p w14:paraId="3530BFC7"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9.8. Minimum time periods between steps and drying aids is 10 minutes.</w:t>
      </w:r>
    </w:p>
    <w:p w14:paraId="2A3A08FD" w14:textId="77777777" w:rsidR="00F34A62" w:rsidRDefault="00F34A62" w:rsidP="00F34A62">
      <w:pPr>
        <w:keepNext/>
        <w:keepLines/>
        <w:bidi/>
        <w:spacing w:before="60" w:line="360" w:lineRule="auto"/>
        <w:ind w:right="35"/>
        <w:jc w:val="right"/>
        <w:outlineLvl w:val="2"/>
        <w:rPr>
          <w:szCs w:val="28"/>
          <w:rtl/>
          <w:lang w:bidi="fa-IR"/>
        </w:rPr>
      </w:pPr>
      <w:r w:rsidRPr="00DA7B11">
        <w:rPr>
          <w:szCs w:val="28"/>
          <w:lang w:bidi="fa-IR"/>
        </w:rPr>
        <w:t>Maximum time periods between steps and drying aids is 30 minutes.</w:t>
      </w:r>
    </w:p>
    <w:p w14:paraId="0F77A7A2" w14:textId="77777777" w:rsidR="00F34A62" w:rsidRPr="00DA7B11" w:rsidRDefault="00F34A62" w:rsidP="00F34A62">
      <w:pPr>
        <w:bidi/>
        <w:spacing w:after="200" w:line="360" w:lineRule="auto"/>
        <w:ind w:right="35"/>
        <w:jc w:val="right"/>
        <w:rPr>
          <w:rFonts w:ascii="Calibri" w:eastAsia="Calibri" w:hAnsi="Calibri" w:cs="Arial"/>
          <w:b/>
          <w:bCs/>
          <w:sz w:val="28"/>
          <w:szCs w:val="28"/>
          <w:lang w:bidi="fa-IR"/>
        </w:rPr>
      </w:pPr>
      <w:r w:rsidRPr="00DA7B11">
        <w:rPr>
          <w:rFonts w:ascii="Calibri" w:eastAsia="Calibri" w:hAnsi="Calibri" w:cs="Arial"/>
          <w:b/>
          <w:bCs/>
          <w:sz w:val="28"/>
          <w:szCs w:val="28"/>
          <w:lang w:bidi="fa-IR"/>
        </w:rPr>
        <w:t xml:space="preserve">10.0. INTERPRETATION </w:t>
      </w:r>
    </w:p>
    <w:p w14:paraId="7C669D88"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Final interpretation shall be made within 10 to 60 min. after the requirement of procedure are satisfied. Using a 1000 lux light All relevant indications shall be recorded and evaluated as per ASME sec. VIII Div. 1.</w:t>
      </w:r>
    </w:p>
    <w:p w14:paraId="07B666A4" w14:textId="77777777" w:rsidR="00F34A62" w:rsidRDefault="00F34A62" w:rsidP="00F34A62">
      <w:pPr>
        <w:bidi/>
        <w:spacing w:after="200" w:line="360" w:lineRule="auto"/>
        <w:ind w:right="35"/>
        <w:jc w:val="right"/>
        <w:rPr>
          <w:rFonts w:ascii="Calibri" w:eastAsia="Calibri" w:hAnsi="Calibri" w:cs="Arial"/>
          <w:b/>
          <w:bCs/>
          <w:sz w:val="26"/>
          <w:lang w:bidi="fa-IR"/>
        </w:rPr>
      </w:pPr>
    </w:p>
    <w:p w14:paraId="7B8C5B58" w14:textId="77777777" w:rsidR="00F34A62" w:rsidRDefault="00F34A62" w:rsidP="00F34A62">
      <w:pPr>
        <w:bidi/>
        <w:spacing w:after="200" w:line="360" w:lineRule="auto"/>
        <w:ind w:right="35"/>
        <w:jc w:val="right"/>
        <w:rPr>
          <w:rFonts w:ascii="Calibri" w:eastAsia="Calibri" w:hAnsi="Calibri" w:cs="Arial"/>
          <w:b/>
          <w:bCs/>
          <w:sz w:val="26"/>
          <w:lang w:bidi="fa-IR"/>
        </w:rPr>
      </w:pPr>
    </w:p>
    <w:p w14:paraId="5C5B69D5" w14:textId="77777777" w:rsidR="00F34A62" w:rsidRPr="00DA7B11" w:rsidRDefault="00F34A62" w:rsidP="00F34A62">
      <w:pPr>
        <w:bidi/>
        <w:spacing w:after="200" w:line="360" w:lineRule="auto"/>
        <w:ind w:right="35"/>
        <w:jc w:val="right"/>
        <w:rPr>
          <w:rFonts w:ascii="Calibri" w:eastAsia="Calibri" w:hAnsi="Calibri" w:cs="Arial"/>
          <w:b/>
          <w:bCs/>
          <w:sz w:val="26"/>
          <w:lang w:bidi="fa-IR"/>
        </w:rPr>
      </w:pPr>
      <w:r w:rsidRPr="00DA7B11">
        <w:rPr>
          <w:rFonts w:ascii="Calibri" w:eastAsia="Calibri" w:hAnsi="Calibri" w:cs="Arial"/>
          <w:b/>
          <w:bCs/>
          <w:sz w:val="26"/>
          <w:lang w:bidi="fa-IR"/>
        </w:rPr>
        <w:t>11.0. ACCEPTANCE CRITERIA</w:t>
      </w:r>
    </w:p>
    <w:p w14:paraId="39F7E5A6" w14:textId="2C0E0913"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Liquid penetrant techniques shall be judged unacceptable when the examination exhibits any indication in excess of the limits specified below :( According to ASME Sec.</w:t>
      </w:r>
      <w:r w:rsidR="00586811">
        <w:rPr>
          <w:szCs w:val="28"/>
          <w:lang w:bidi="fa-IR"/>
        </w:rPr>
        <w:t xml:space="preserve"> </w:t>
      </w:r>
      <w:r w:rsidRPr="00DA7B11">
        <w:rPr>
          <w:szCs w:val="28"/>
          <w:lang w:bidi="fa-IR"/>
        </w:rPr>
        <w:t>VIII Div.1 Appendix8):</w:t>
      </w:r>
    </w:p>
    <w:p w14:paraId="7631DFE7"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 xml:space="preserve"> (I)-Any type of crack</w:t>
      </w:r>
    </w:p>
    <w:p w14:paraId="72678F82"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(II)- Relevant linear indication</w:t>
      </w:r>
    </w:p>
    <w:p w14:paraId="09F97254"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(III)-Relevant rounded indications greater than 3/16 in. (5mm)</w:t>
      </w:r>
    </w:p>
    <w:p w14:paraId="41A3BCFC" w14:textId="2188675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 xml:space="preserve"> (IV)-Four or more relevant rounded indications in a line separated by 1/16 in (1.5 mm) or </w:t>
      </w:r>
      <w:r w:rsidR="00586811" w:rsidRPr="00DA7B11">
        <w:rPr>
          <w:szCs w:val="28"/>
          <w:lang w:bidi="fa-IR"/>
        </w:rPr>
        <w:t>less (</w:t>
      </w:r>
      <w:r w:rsidRPr="00DA7B11">
        <w:rPr>
          <w:szCs w:val="28"/>
          <w:lang w:bidi="fa-IR"/>
        </w:rPr>
        <w:t>edge to edge).</w:t>
      </w:r>
    </w:p>
    <w:p w14:paraId="4195D96D" w14:textId="77777777" w:rsidR="00F34A62" w:rsidRPr="00DA7B11" w:rsidRDefault="00F34A62" w:rsidP="00F34A62">
      <w:pPr>
        <w:bidi/>
        <w:spacing w:after="200" w:line="360" w:lineRule="auto"/>
        <w:ind w:right="35"/>
        <w:jc w:val="right"/>
        <w:rPr>
          <w:rFonts w:ascii="Calibri" w:eastAsia="Calibri" w:hAnsi="Calibri" w:cs="Arial"/>
          <w:b/>
          <w:bCs/>
          <w:sz w:val="26"/>
          <w:lang w:bidi="fa-IR"/>
        </w:rPr>
      </w:pPr>
      <w:r w:rsidRPr="00DA7B11">
        <w:rPr>
          <w:rFonts w:ascii="Calibri" w:eastAsia="Calibri" w:hAnsi="Calibri" w:cs="Arial"/>
          <w:b/>
          <w:bCs/>
          <w:sz w:val="26"/>
          <w:lang w:bidi="fa-IR"/>
        </w:rPr>
        <w:t>12.0. POST-EXAMINATION CLEANING</w:t>
      </w:r>
    </w:p>
    <w:p w14:paraId="2CC3082F"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When post-examination cleaning is required by the procedure, it should be conducted as soon as practical after evaluation.</w:t>
      </w:r>
    </w:p>
    <w:p w14:paraId="511DC7E4" w14:textId="77777777" w:rsidR="00F34A62" w:rsidRDefault="00F34A62" w:rsidP="00F34A62">
      <w:pPr>
        <w:keepNext/>
        <w:keepLines/>
        <w:bidi/>
        <w:spacing w:before="60" w:line="360" w:lineRule="auto"/>
        <w:ind w:right="35"/>
        <w:jc w:val="right"/>
        <w:outlineLvl w:val="2"/>
        <w:rPr>
          <w:rFonts w:ascii="Calibri" w:eastAsia="Calibri" w:hAnsi="Calibri" w:cs="Arial"/>
          <w:b/>
          <w:bCs/>
          <w:sz w:val="26"/>
          <w:rtl/>
          <w:lang w:bidi="fa-IR"/>
        </w:rPr>
      </w:pPr>
      <w:r w:rsidRPr="00DA7B11">
        <w:rPr>
          <w:szCs w:val="28"/>
          <w:lang w:bidi="fa-IR"/>
        </w:rPr>
        <w:t>After evaluation the remaining material to be removed by Proper solvent or water and clean cloth.</w:t>
      </w:r>
    </w:p>
    <w:p w14:paraId="7E8A6757" w14:textId="77777777" w:rsidR="00F34A62" w:rsidRDefault="00F34A62" w:rsidP="00F34A62">
      <w:pPr>
        <w:bidi/>
        <w:spacing w:after="200" w:line="288" w:lineRule="auto"/>
        <w:ind w:right="35"/>
        <w:jc w:val="right"/>
        <w:rPr>
          <w:rFonts w:ascii="Calibri" w:eastAsia="Calibri" w:hAnsi="Calibri" w:cs="Arial"/>
          <w:b/>
          <w:bCs/>
          <w:sz w:val="26"/>
          <w:lang w:bidi="fa-IR"/>
        </w:rPr>
      </w:pPr>
      <w:r w:rsidRPr="00DA7B11">
        <w:rPr>
          <w:rFonts w:ascii="Calibri" w:eastAsia="Calibri" w:hAnsi="Calibri" w:cs="Arial"/>
          <w:b/>
          <w:bCs/>
          <w:sz w:val="26"/>
          <w:lang w:bidi="fa-IR"/>
        </w:rPr>
        <w:t>13.0. DOCUMENTATION</w:t>
      </w:r>
    </w:p>
    <w:p w14:paraId="1EAB7BEE" w14:textId="77777777" w:rsidR="00F34A62" w:rsidRDefault="00F34A62" w:rsidP="00F34A62">
      <w:pPr>
        <w:bidi/>
        <w:spacing w:after="200" w:line="288" w:lineRule="auto"/>
        <w:ind w:right="35"/>
        <w:jc w:val="right"/>
        <w:rPr>
          <w:szCs w:val="28"/>
          <w:lang w:bidi="fa-IR"/>
        </w:rPr>
      </w:pPr>
      <w:r w:rsidRPr="00DA7B11">
        <w:rPr>
          <w:szCs w:val="28"/>
          <w:lang w:bidi="fa-IR"/>
        </w:rPr>
        <w:t>13.1. Recording of Indication</w:t>
      </w:r>
    </w:p>
    <w:p w14:paraId="33BE0EBC" w14:textId="77777777" w:rsidR="00F34A62" w:rsidRDefault="00F34A62" w:rsidP="00F34A62">
      <w:pPr>
        <w:bidi/>
        <w:spacing w:after="200" w:line="288" w:lineRule="auto"/>
        <w:ind w:right="35"/>
        <w:jc w:val="right"/>
        <w:rPr>
          <w:szCs w:val="28"/>
          <w:lang w:bidi="fa-IR"/>
        </w:rPr>
      </w:pPr>
      <w:r w:rsidRPr="00DA7B11">
        <w:rPr>
          <w:szCs w:val="28"/>
          <w:lang w:bidi="fa-IR"/>
        </w:rPr>
        <w:t xml:space="preserve"> (a) Non reject able Indication</w:t>
      </w:r>
    </w:p>
    <w:p w14:paraId="1D4821C2" w14:textId="77777777" w:rsidR="00F34A62" w:rsidRDefault="00F34A62" w:rsidP="00F34A62">
      <w:pPr>
        <w:bidi/>
        <w:spacing w:after="200" w:line="288" w:lineRule="auto"/>
        <w:ind w:right="35"/>
        <w:jc w:val="right"/>
        <w:rPr>
          <w:szCs w:val="28"/>
          <w:lang w:bidi="fa-IR"/>
        </w:rPr>
      </w:pPr>
      <w:r w:rsidRPr="00DA7B11">
        <w:rPr>
          <w:szCs w:val="28"/>
          <w:lang w:bidi="fa-IR"/>
        </w:rPr>
        <w:t>Non</w:t>
      </w:r>
      <w:r>
        <w:rPr>
          <w:szCs w:val="28"/>
          <w:lang w:bidi="fa-IR"/>
        </w:rPr>
        <w:t xml:space="preserve"> </w:t>
      </w:r>
      <w:r w:rsidRPr="00DA7B11">
        <w:rPr>
          <w:szCs w:val="28"/>
          <w:lang w:bidi="fa-IR"/>
        </w:rPr>
        <w:t>rejectable indications shall be recorded as specified by the referencing Code Section.</w:t>
      </w:r>
    </w:p>
    <w:p w14:paraId="7343D2AF" w14:textId="77777777" w:rsidR="00F34A62" w:rsidRDefault="00F34A62" w:rsidP="00F34A62">
      <w:pPr>
        <w:bidi/>
        <w:spacing w:after="200" w:line="288" w:lineRule="auto"/>
        <w:ind w:right="35"/>
        <w:jc w:val="right"/>
        <w:rPr>
          <w:szCs w:val="28"/>
          <w:lang w:bidi="fa-IR"/>
        </w:rPr>
      </w:pPr>
      <w:r w:rsidRPr="00DA7B11">
        <w:rPr>
          <w:szCs w:val="28"/>
          <w:lang w:bidi="fa-IR"/>
        </w:rPr>
        <w:t xml:space="preserve">(b) Reject able Indications </w:t>
      </w:r>
    </w:p>
    <w:p w14:paraId="0BF68128" w14:textId="64F05363" w:rsidR="00F34A62" w:rsidRDefault="00F34A62" w:rsidP="00F34A62">
      <w:pPr>
        <w:bidi/>
        <w:spacing w:after="200" w:line="288" w:lineRule="auto"/>
        <w:ind w:right="35"/>
        <w:jc w:val="right"/>
        <w:rPr>
          <w:szCs w:val="28"/>
          <w:lang w:bidi="fa-IR"/>
        </w:rPr>
      </w:pPr>
      <w:r w:rsidRPr="00DA7B11">
        <w:rPr>
          <w:szCs w:val="28"/>
          <w:lang w:bidi="fa-IR"/>
        </w:rPr>
        <w:t>Reject able indications shall be recorded. As a minimum, the type of indications (linear or rounded), location and extent (length or diameter or aligned) shall be recorded.</w:t>
      </w:r>
    </w:p>
    <w:p w14:paraId="72BBF6B8" w14:textId="77777777" w:rsidR="0029683E" w:rsidRDefault="0029683E" w:rsidP="0029683E">
      <w:pPr>
        <w:bidi/>
        <w:spacing w:after="200" w:line="288" w:lineRule="auto"/>
        <w:ind w:right="35"/>
        <w:jc w:val="right"/>
        <w:rPr>
          <w:szCs w:val="28"/>
          <w:lang w:bidi="fa-IR"/>
        </w:rPr>
      </w:pPr>
    </w:p>
    <w:p w14:paraId="0AC59F7F" w14:textId="77777777" w:rsidR="00F34A62" w:rsidRDefault="00F34A62" w:rsidP="00F34A62">
      <w:pPr>
        <w:bidi/>
        <w:spacing w:after="200" w:line="288" w:lineRule="auto"/>
        <w:ind w:right="35"/>
        <w:jc w:val="right"/>
        <w:rPr>
          <w:szCs w:val="28"/>
          <w:lang w:bidi="fa-IR"/>
        </w:rPr>
      </w:pPr>
      <w:r w:rsidRPr="00DA7B11">
        <w:rPr>
          <w:szCs w:val="28"/>
          <w:lang w:bidi="fa-IR"/>
        </w:rPr>
        <w:lastRenderedPageBreak/>
        <w:t>13.2. Examination Report</w:t>
      </w:r>
    </w:p>
    <w:p w14:paraId="5A8474F2" w14:textId="1AD6249E" w:rsidR="00F34A62" w:rsidRPr="00DA7B11" w:rsidRDefault="00F34A62" w:rsidP="00F34A62">
      <w:pPr>
        <w:bidi/>
        <w:spacing w:after="200" w:line="288" w:lineRule="auto"/>
        <w:ind w:right="35"/>
        <w:jc w:val="right"/>
        <w:rPr>
          <w:szCs w:val="28"/>
          <w:lang w:bidi="fa-IR"/>
        </w:rPr>
      </w:pPr>
      <w:r w:rsidRPr="00DA7B11">
        <w:rPr>
          <w:szCs w:val="28"/>
          <w:lang w:bidi="fa-IR"/>
        </w:rPr>
        <w:t xml:space="preserve">For each examination, the following information shall be recorded </w:t>
      </w:r>
      <w:r w:rsidRPr="00F143B4">
        <w:rPr>
          <w:sz w:val="20"/>
          <w:szCs w:val="20"/>
          <w:lang w:bidi="fa-IR"/>
        </w:rPr>
        <w:t xml:space="preserve">(As a minimum, the examination report shall include required information, described in article </w:t>
      </w:r>
      <w:r w:rsidR="00586811" w:rsidRPr="00F143B4">
        <w:rPr>
          <w:sz w:val="20"/>
          <w:szCs w:val="20"/>
          <w:lang w:bidi="fa-IR"/>
        </w:rPr>
        <w:t>6.</w:t>
      </w:r>
      <w:r w:rsidRPr="00F143B4">
        <w:rPr>
          <w:sz w:val="20"/>
          <w:szCs w:val="20"/>
          <w:lang w:bidi="fa-IR"/>
        </w:rPr>
        <w:t xml:space="preserve"> ASME section V)</w:t>
      </w:r>
      <w:r w:rsidRPr="00DA7B11">
        <w:rPr>
          <w:szCs w:val="28"/>
          <w:lang w:bidi="fa-IR"/>
        </w:rPr>
        <w:t xml:space="preserve"> </w:t>
      </w:r>
    </w:p>
    <w:p w14:paraId="26874F64"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Procedure identification and revision</w:t>
      </w:r>
    </w:p>
    <w:p w14:paraId="2FFD8340"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Liquid penetrant type</w:t>
      </w:r>
      <w:r>
        <w:rPr>
          <w:szCs w:val="28"/>
          <w:lang w:bidi="fa-IR"/>
        </w:rPr>
        <w:t xml:space="preserve"> </w:t>
      </w:r>
      <w:r w:rsidRPr="00DA7B11">
        <w:rPr>
          <w:szCs w:val="28"/>
          <w:lang w:bidi="fa-IR"/>
        </w:rPr>
        <w:t>(visible or fluorescence)</w:t>
      </w:r>
    </w:p>
    <w:p w14:paraId="2BA0F283"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Type (number or letter designation) of each penetrant, penetrant remover, and developer used.</w:t>
      </w:r>
    </w:p>
    <w:p w14:paraId="58845146"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Examination personnel identify and, qualification level</w:t>
      </w:r>
    </w:p>
    <w:p w14:paraId="672EC16B"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Map or record of indications Per T-691 ASME SEC.V</w:t>
      </w:r>
    </w:p>
    <w:p w14:paraId="07BF21A8"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Material and thickness</w:t>
      </w:r>
    </w:p>
    <w:p w14:paraId="4A7AE034"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Lighting equipment</w:t>
      </w:r>
    </w:p>
    <w:p w14:paraId="66F8113E"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Date and time examination were performed.</w:t>
      </w:r>
    </w:p>
    <w:p w14:paraId="55BA5602"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The report shall be signed and dated by the qualified and certified level II/III.</w:t>
      </w:r>
    </w:p>
    <w:p w14:paraId="68826670"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Examination report shall be prepared and furnished to the client.</w:t>
      </w:r>
    </w:p>
    <w:p w14:paraId="6DA0BD1D" w14:textId="77777777" w:rsidR="00F34A62" w:rsidRPr="00DA7B11" w:rsidRDefault="00F34A62" w:rsidP="00F34A62">
      <w:pPr>
        <w:bidi/>
        <w:spacing w:after="200" w:line="360" w:lineRule="auto"/>
        <w:ind w:right="35"/>
        <w:jc w:val="right"/>
        <w:rPr>
          <w:rFonts w:ascii="Calibri" w:eastAsia="Calibri" w:hAnsi="Calibri" w:cs="Arial"/>
          <w:b/>
          <w:bCs/>
          <w:sz w:val="26"/>
          <w:lang w:bidi="fa-IR"/>
        </w:rPr>
      </w:pPr>
      <w:r w:rsidRPr="00DA7B11">
        <w:rPr>
          <w:rFonts w:ascii="Calibri" w:eastAsia="Calibri" w:hAnsi="Calibri" w:cs="Arial"/>
          <w:b/>
          <w:bCs/>
          <w:sz w:val="26"/>
          <w:lang w:bidi="fa-IR"/>
        </w:rPr>
        <w:t xml:space="preserve">14. CERTIFICATION </w:t>
      </w:r>
    </w:p>
    <w:p w14:paraId="4A83E6FD" w14:textId="3C2604C5"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 xml:space="preserve">After examination a liquid penetrant examination report shall be filled out, in accordance with requirements of part T.693 of ASME Code </w:t>
      </w:r>
      <w:r w:rsidR="00586811" w:rsidRPr="00DA7B11">
        <w:rPr>
          <w:szCs w:val="28"/>
          <w:lang w:bidi="fa-IR"/>
        </w:rPr>
        <w:t>sec</w:t>
      </w:r>
      <w:r w:rsidR="00586811">
        <w:rPr>
          <w:szCs w:val="28"/>
          <w:lang w:bidi="fa-IR"/>
        </w:rPr>
        <w:t>. V</w:t>
      </w:r>
      <w:r w:rsidRPr="00DA7B11">
        <w:rPr>
          <w:szCs w:val="28"/>
          <w:lang w:bidi="fa-IR"/>
        </w:rPr>
        <w:t xml:space="preserve"> </w:t>
      </w:r>
    </w:p>
    <w:p w14:paraId="41414FA7" w14:textId="77777777" w:rsidR="00F34A62" w:rsidRPr="00DA7B11" w:rsidRDefault="00F34A62" w:rsidP="00F34A62">
      <w:pPr>
        <w:bidi/>
        <w:spacing w:after="200" w:line="360" w:lineRule="auto"/>
        <w:ind w:right="35"/>
        <w:jc w:val="right"/>
        <w:rPr>
          <w:rFonts w:ascii="Calibri" w:eastAsia="Calibri" w:hAnsi="Calibri" w:cs="Arial"/>
          <w:b/>
          <w:bCs/>
          <w:sz w:val="26"/>
          <w:lang w:bidi="fa-IR"/>
        </w:rPr>
      </w:pPr>
      <w:r w:rsidRPr="00DA7B11">
        <w:rPr>
          <w:rFonts w:ascii="Calibri" w:eastAsia="Calibri" w:hAnsi="Calibri" w:cs="Arial"/>
          <w:b/>
          <w:bCs/>
          <w:sz w:val="26"/>
          <w:lang w:bidi="fa-IR"/>
        </w:rPr>
        <w:t xml:space="preserve"> 15. PERSONNEL QUALIFICATION </w:t>
      </w:r>
    </w:p>
    <w:p w14:paraId="0199880C"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lastRenderedPageBreak/>
        <w:t xml:space="preserve">Operators shall be qualified and certified in accordance with SNT-TC-1A. </w:t>
      </w:r>
    </w:p>
    <w:p w14:paraId="7A04E7AF"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All NDE shall be done by personnel certified to SNT-TC-1A level II /III.</w:t>
      </w:r>
    </w:p>
    <w:p w14:paraId="29390EAD"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15.1. Performance Demonstration</w:t>
      </w:r>
    </w:p>
    <w:p w14:paraId="0CF4C9A9" w14:textId="77777777" w:rsidR="00F34A62" w:rsidRDefault="00F34A62" w:rsidP="00F34A62">
      <w:pPr>
        <w:keepNext/>
        <w:keepLines/>
        <w:bidi/>
        <w:spacing w:before="60" w:line="360" w:lineRule="auto"/>
        <w:ind w:right="35"/>
        <w:jc w:val="right"/>
        <w:outlineLvl w:val="2"/>
        <w:rPr>
          <w:szCs w:val="28"/>
          <w:lang w:bidi="fa-IR"/>
        </w:rPr>
      </w:pPr>
      <w:r w:rsidRPr="00DA7B11">
        <w:rPr>
          <w:szCs w:val="28"/>
          <w:lang w:bidi="fa-IR"/>
        </w:rPr>
        <w:t>When be required is according to ASME SEC.V Article 14. T-1423</w:t>
      </w:r>
    </w:p>
    <w:p w14:paraId="25E8FE76" w14:textId="77777777" w:rsidR="00F34A62" w:rsidRPr="00DA7B11" w:rsidRDefault="00F34A62" w:rsidP="00F34A62">
      <w:pPr>
        <w:bidi/>
        <w:spacing w:after="200" w:line="276" w:lineRule="auto"/>
        <w:ind w:right="35"/>
        <w:jc w:val="right"/>
        <w:rPr>
          <w:rFonts w:ascii="Calibri" w:eastAsia="Calibri" w:hAnsi="Calibri" w:cs="Arial"/>
          <w:b/>
          <w:bCs/>
          <w:sz w:val="26"/>
          <w:lang w:bidi="fa-IR"/>
        </w:rPr>
      </w:pPr>
      <w:r w:rsidRPr="00DA7B11">
        <w:rPr>
          <w:rFonts w:ascii="Calibri" w:eastAsia="Calibri" w:hAnsi="Calibri" w:cs="Arial"/>
          <w:b/>
          <w:bCs/>
          <w:sz w:val="26"/>
          <w:lang w:bidi="fa-IR"/>
        </w:rPr>
        <w:t xml:space="preserve">16. Repair and re-examination of defective weld </w:t>
      </w:r>
    </w:p>
    <w:p w14:paraId="7676B2D4" w14:textId="77777777" w:rsidR="00F34A62" w:rsidRPr="00DA7B11" w:rsidRDefault="00F34A62" w:rsidP="00F34A62">
      <w:pPr>
        <w:keepNext/>
        <w:keepLines/>
        <w:bidi/>
        <w:spacing w:before="60" w:line="360" w:lineRule="auto"/>
        <w:ind w:right="35"/>
        <w:jc w:val="right"/>
        <w:outlineLvl w:val="2"/>
        <w:rPr>
          <w:szCs w:val="28"/>
          <w:lang w:bidi="fa-IR"/>
        </w:rPr>
      </w:pPr>
      <w:r w:rsidRPr="00DA7B11">
        <w:rPr>
          <w:szCs w:val="28"/>
          <w:lang w:bidi="fa-IR"/>
        </w:rPr>
        <w:t>Any weld defects shall be fully chipped out, and the repair cavity shall be inspected by the liquid penetrant method. The repair welding shall be re-examined after the required heat treatment.</w:t>
      </w:r>
    </w:p>
    <w:p w14:paraId="084CE174" w14:textId="77777777" w:rsidR="00F34A62" w:rsidRPr="00DA7B11" w:rsidRDefault="00F34A62" w:rsidP="00F34A62">
      <w:pPr>
        <w:bidi/>
        <w:adjustRightInd w:val="0"/>
        <w:spacing w:after="200" w:line="360" w:lineRule="auto"/>
        <w:ind w:left="1152" w:right="576"/>
        <w:textAlignment w:val="baseline"/>
        <w:rPr>
          <w:rFonts w:ascii="Arial" w:eastAsia="SimSun" w:hAnsi="Arial" w:cs="Arial"/>
          <w:b/>
          <w:bCs/>
          <w:szCs w:val="18"/>
          <w:lang w:eastAsia="zh-CN" w:bidi="fa-IR"/>
        </w:rPr>
      </w:pPr>
    </w:p>
    <w:p w14:paraId="0871C1FC" w14:textId="77777777" w:rsidR="00F34A62" w:rsidRPr="00DA7B11" w:rsidRDefault="00F34A62" w:rsidP="0029683E">
      <w:pPr>
        <w:bidi/>
        <w:spacing w:after="200" w:line="276" w:lineRule="auto"/>
        <w:ind w:right="35"/>
        <w:jc w:val="right"/>
        <w:rPr>
          <w:rFonts w:ascii="Arial" w:eastAsia="SimSun" w:hAnsi="Arial" w:cs="Arial"/>
          <w:b/>
          <w:bCs/>
          <w:szCs w:val="18"/>
          <w:lang w:eastAsia="zh-CN"/>
        </w:rPr>
      </w:pPr>
      <w:r w:rsidRPr="00DA7B11">
        <w:rPr>
          <w:rFonts w:ascii="Arial" w:eastAsia="SimSun" w:hAnsi="Arial" w:cs="Arial"/>
          <w:b/>
          <w:bCs/>
          <w:szCs w:val="18"/>
          <w:lang w:eastAsia="zh-CN"/>
        </w:rPr>
        <w:t xml:space="preserve">17.0. </w:t>
      </w:r>
      <w:r w:rsidRPr="0029683E">
        <w:rPr>
          <w:rFonts w:ascii="Calibri" w:eastAsia="Calibri" w:hAnsi="Calibri" w:cs="Arial"/>
          <w:b/>
          <w:bCs/>
          <w:sz w:val="26"/>
          <w:lang w:bidi="fa-IR"/>
        </w:rPr>
        <w:t>PURPOSE</w:t>
      </w:r>
    </w:p>
    <w:p w14:paraId="0F2BA5C9" w14:textId="490D1C09" w:rsidR="00F34A62" w:rsidRPr="00434818" w:rsidRDefault="00F34A62" w:rsidP="009C526B">
      <w:pPr>
        <w:pStyle w:val="Header"/>
        <w:spacing w:line="276" w:lineRule="auto"/>
        <w:jc w:val="center"/>
        <w:rPr>
          <w:rFonts w:eastAsia="Calibri"/>
          <w:rtl/>
        </w:rPr>
      </w:pPr>
      <w:r w:rsidRPr="00434818">
        <w:rPr>
          <w:rFonts w:eastAsia="Calibri"/>
          <w:szCs w:val="24"/>
        </w:rPr>
        <w:t xml:space="preserve">This procedure describes the procedure for radiographic examination of welds </w:t>
      </w:r>
      <w:r w:rsidRPr="00434818">
        <w:rPr>
          <w:rFonts w:eastAsia="Calibri"/>
        </w:rPr>
        <w:t xml:space="preserve">of </w:t>
      </w:r>
      <w:r w:rsidR="00586811" w:rsidRPr="00434818">
        <w:rPr>
          <w:rFonts w:eastAsia="Calibri"/>
        </w:rPr>
        <w:t>Air-cooled heat</w:t>
      </w:r>
      <w:r w:rsidRPr="00434818">
        <w:rPr>
          <w:rFonts w:eastAsia="Calibri"/>
        </w:rPr>
        <w:t xml:space="preserve"> exchangers that will be procured </w:t>
      </w:r>
      <w:r w:rsidR="00586811" w:rsidRPr="00434818">
        <w:rPr>
          <w:rFonts w:eastAsia="Calibri"/>
        </w:rPr>
        <w:t>in “</w:t>
      </w:r>
      <w:r w:rsidR="00586811" w:rsidRPr="00FA7FFA">
        <w:rPr>
          <w:rFonts w:ascii="Times New Roman" w:hAnsi="Times New Roman"/>
          <w:b/>
          <w:bCs/>
          <w:sz w:val="18"/>
          <w:szCs w:val="18"/>
        </w:rPr>
        <w:t>Toase-ehe Park Sanati Gohar Ofogh</w:t>
      </w:r>
      <w:r w:rsidR="009C526B">
        <w:rPr>
          <w:rFonts w:ascii="Times New Roman" w:hAnsi="Times New Roman"/>
          <w:b/>
          <w:bCs/>
          <w:sz w:val="18"/>
          <w:szCs w:val="18"/>
        </w:rPr>
        <w:t xml:space="preserve"> </w:t>
      </w:r>
      <w:r w:rsidR="009C526B" w:rsidRPr="00FA7FFA">
        <w:rPr>
          <w:rFonts w:ascii="Times New Roman" w:hAnsi="Times New Roman"/>
          <w:b/>
          <w:bCs/>
          <w:sz w:val="18"/>
          <w:szCs w:val="18"/>
        </w:rPr>
        <w:t>Petrochemical Co.</w:t>
      </w:r>
      <w:r w:rsidR="009C526B">
        <w:rPr>
          <w:rFonts w:ascii="Times New Roman" w:hAnsi="Times New Roman"/>
          <w:b/>
          <w:bCs/>
          <w:sz w:val="18"/>
          <w:szCs w:val="18"/>
        </w:rPr>
        <w:t xml:space="preserve"> </w:t>
      </w:r>
      <w:r w:rsidR="009C526B" w:rsidRPr="00090A01">
        <w:rPr>
          <w:rFonts w:ascii="Times New Roman" w:hAnsi="Times New Roman"/>
          <w:b/>
          <w:bCs/>
          <w:sz w:val="20"/>
          <w:szCs w:val="20"/>
        </w:rPr>
        <w:t>CONCEPTUAL, BASIC and DETAIL DESIGN</w:t>
      </w:r>
      <w:r w:rsidR="009C526B">
        <w:rPr>
          <w:rFonts w:ascii="Times New Roman" w:hAnsi="Times New Roman"/>
          <w:b/>
          <w:bCs/>
          <w:sz w:val="20"/>
          <w:szCs w:val="20"/>
        </w:rPr>
        <w:t xml:space="preserve"> </w:t>
      </w:r>
      <w:r w:rsidR="009C526B" w:rsidRPr="00090A01">
        <w:rPr>
          <w:rFonts w:ascii="Times New Roman" w:hAnsi="Times New Roman"/>
          <w:b/>
          <w:bCs/>
          <w:sz w:val="20"/>
          <w:szCs w:val="20"/>
        </w:rPr>
        <w:t>ENGINEERING OF STYRENE PARK OFFSITE</w:t>
      </w:r>
      <w:r>
        <w:rPr>
          <w:rFonts w:eastAsia="Calibri"/>
          <w:lang w:bidi="fa-IR"/>
        </w:rPr>
        <w:t>"</w:t>
      </w:r>
    </w:p>
    <w:p w14:paraId="1883BD34" w14:textId="77777777" w:rsidR="00F34A62" w:rsidRPr="00DA7B11" w:rsidRDefault="00F34A62" w:rsidP="00F34A62">
      <w:pPr>
        <w:tabs>
          <w:tab w:val="left" w:pos="10160"/>
        </w:tabs>
        <w:bidi/>
        <w:adjustRightInd w:val="0"/>
        <w:spacing w:before="60" w:after="60" w:line="312" w:lineRule="auto"/>
        <w:ind w:left="100" w:right="-207"/>
        <w:jc w:val="right"/>
        <w:rPr>
          <w:rFonts w:ascii="Arial" w:eastAsia="Calibri" w:hAnsi="Arial" w:cs="Arial"/>
        </w:rPr>
      </w:pPr>
    </w:p>
    <w:p w14:paraId="04440FC7" w14:textId="77777777" w:rsidR="00F34A62" w:rsidRPr="00DA7B11" w:rsidRDefault="00F34A62" w:rsidP="00F34A62">
      <w:pPr>
        <w:bidi/>
        <w:adjustRightInd w:val="0"/>
        <w:spacing w:after="200" w:line="360" w:lineRule="auto"/>
        <w:ind w:leftChars="50" w:left="110" w:rightChars="50" w:right="110"/>
        <w:jc w:val="right"/>
        <w:textAlignment w:val="baseline"/>
        <w:rPr>
          <w:rFonts w:ascii="Arial" w:eastAsia="SimSun" w:hAnsi="Arial" w:cs="Arial"/>
          <w:b/>
          <w:bCs/>
          <w:szCs w:val="18"/>
          <w:lang w:eastAsia="zh-CN"/>
        </w:rPr>
      </w:pPr>
      <w:r w:rsidRPr="00DA7B11">
        <w:rPr>
          <w:rFonts w:ascii="Arial" w:eastAsia="SimSun" w:hAnsi="Arial" w:cs="Arial"/>
          <w:b/>
          <w:bCs/>
          <w:szCs w:val="18"/>
          <w:lang w:eastAsia="zh-CN"/>
        </w:rPr>
        <w:t>18.0. SCOPE</w:t>
      </w:r>
    </w:p>
    <w:p w14:paraId="421DF40C" w14:textId="77777777" w:rsidR="00F34A62" w:rsidRPr="00DA7B11" w:rsidRDefault="00F34A62" w:rsidP="00F34A62">
      <w:pPr>
        <w:bidi/>
        <w:adjustRightInd w:val="0"/>
        <w:spacing w:after="200" w:line="360" w:lineRule="auto"/>
        <w:ind w:leftChars="50" w:left="110" w:rightChars="50" w:right="110"/>
        <w:jc w:val="right"/>
        <w:textAlignment w:val="baseline"/>
        <w:rPr>
          <w:rFonts w:ascii="Arial" w:eastAsia="SimSun" w:hAnsi="Arial" w:cs="Arial"/>
          <w:szCs w:val="28"/>
          <w:u w:val="single"/>
          <w:lang w:eastAsia="zh-CN"/>
        </w:rPr>
      </w:pPr>
      <w:r w:rsidRPr="00DA7B11">
        <w:rPr>
          <w:rFonts w:ascii="Arial" w:eastAsia="SimSun" w:hAnsi="Arial" w:cs="Arial"/>
          <w:szCs w:val="28"/>
          <w:lang w:eastAsia="zh-CN"/>
        </w:rPr>
        <w:t>This procedure is applicable for carry out testing on flange to pipe or obround butt welds of header boxes of air cooled heat exchanger and materials, shapes, or sizes to be examined and the extent of examination are according to NDT. C</w:t>
      </w:r>
      <w:r>
        <w:rPr>
          <w:rFonts w:ascii="Arial" w:eastAsia="SimSun" w:hAnsi="Arial" w:cs="Arial"/>
          <w:szCs w:val="28"/>
          <w:lang w:eastAsia="zh-CN"/>
        </w:rPr>
        <w:t xml:space="preserve">HECK LIST &amp; NDT MAP of project </w:t>
      </w:r>
      <w:r w:rsidRPr="00DA7B11">
        <w:rPr>
          <w:rFonts w:ascii="Arial" w:eastAsia="SimSun" w:hAnsi="Arial" w:cs="Arial"/>
          <w:szCs w:val="28"/>
          <w:lang w:eastAsia="zh-CN"/>
        </w:rPr>
        <w:t>.</w:t>
      </w:r>
    </w:p>
    <w:p w14:paraId="12285764" w14:textId="77777777" w:rsidR="00F34A62" w:rsidRPr="00DA7B11" w:rsidRDefault="00F34A62" w:rsidP="00F34A62">
      <w:pPr>
        <w:bidi/>
        <w:adjustRightInd w:val="0"/>
        <w:spacing w:after="200" w:line="360" w:lineRule="auto"/>
        <w:ind w:leftChars="50" w:left="110" w:rightChars="50" w:right="110"/>
        <w:jc w:val="right"/>
        <w:textAlignment w:val="baseline"/>
        <w:rPr>
          <w:rFonts w:ascii="Arial" w:eastAsia="SimSun" w:hAnsi="Arial" w:cs="Arial"/>
          <w:b/>
          <w:bCs/>
          <w:lang w:eastAsia="zh-CN"/>
        </w:rPr>
      </w:pPr>
      <w:r w:rsidRPr="00DA7B11">
        <w:rPr>
          <w:rFonts w:ascii="Arial" w:eastAsia="SimSun" w:hAnsi="Arial" w:cs="Arial"/>
          <w:b/>
          <w:bCs/>
          <w:szCs w:val="18"/>
          <w:lang w:eastAsia="zh-CN"/>
        </w:rPr>
        <w:t xml:space="preserve">19.0. </w:t>
      </w:r>
      <w:r w:rsidRPr="00DA7B11">
        <w:rPr>
          <w:rFonts w:ascii="Arial" w:eastAsia="SimSun" w:hAnsi="Arial" w:cs="Arial"/>
          <w:b/>
          <w:bCs/>
          <w:lang w:eastAsia="zh-CN"/>
        </w:rPr>
        <w:t>REFERENCES</w:t>
      </w:r>
    </w:p>
    <w:p w14:paraId="30AD4170" w14:textId="77777777" w:rsidR="00F34A62" w:rsidRPr="00DA7B11" w:rsidRDefault="00F34A62" w:rsidP="00F34A62">
      <w:pPr>
        <w:bidi/>
        <w:adjustRightInd w:val="0"/>
        <w:spacing w:after="200" w:line="360" w:lineRule="auto"/>
        <w:ind w:leftChars="50" w:left="110" w:rightChars="50" w:right="110"/>
        <w:jc w:val="right"/>
        <w:textAlignment w:val="baseline"/>
        <w:rPr>
          <w:rFonts w:ascii="Arial" w:eastAsia="SimSun" w:hAnsi="Arial" w:cs="Arial"/>
          <w:b/>
          <w:bCs/>
          <w:lang w:eastAsia="zh-CN"/>
        </w:rPr>
      </w:pPr>
      <w:r w:rsidRPr="00DA7B11">
        <w:rPr>
          <w:rFonts w:ascii="Arial" w:eastAsia="SimSun" w:hAnsi="Arial" w:cs="Arial"/>
          <w:lang w:eastAsia="zh-CN"/>
        </w:rPr>
        <w:t>19.1</w:t>
      </w:r>
      <w:r w:rsidRPr="00DA7B11">
        <w:rPr>
          <w:rFonts w:ascii="Arial" w:eastAsia="SimSun" w:hAnsi="Arial" w:cs="Arial"/>
          <w:b/>
          <w:bCs/>
          <w:lang w:eastAsia="zh-CN"/>
        </w:rPr>
        <w:t>.</w:t>
      </w:r>
      <w:r w:rsidRPr="00DA7B11">
        <w:rPr>
          <w:rFonts w:ascii="Arial" w:eastAsia="SimSun" w:hAnsi="Arial" w:cs="Arial"/>
          <w:lang w:eastAsia="zh-CN"/>
        </w:rPr>
        <w:t xml:space="preserve"> API-661-Edition 2006</w:t>
      </w:r>
    </w:p>
    <w:p w14:paraId="01B442AD" w14:textId="77777777" w:rsidR="00F34A62" w:rsidRPr="00DA7B11" w:rsidRDefault="00F34A62" w:rsidP="00F34A62">
      <w:pPr>
        <w:bidi/>
        <w:adjustRightInd w:val="0"/>
        <w:spacing w:after="200" w:line="360" w:lineRule="auto"/>
        <w:ind w:leftChars="50" w:left="110" w:rightChars="50" w:right="110"/>
        <w:jc w:val="right"/>
        <w:textAlignment w:val="baseline"/>
        <w:rPr>
          <w:rFonts w:ascii="Arial" w:eastAsia="SimSun" w:hAnsi="Arial" w:cs="Arial"/>
          <w:lang w:eastAsia="zh-CN"/>
        </w:rPr>
      </w:pPr>
      <w:r w:rsidRPr="00DA7B11">
        <w:rPr>
          <w:rFonts w:ascii="Arial" w:eastAsia="SimSun" w:hAnsi="Arial" w:cs="Arial"/>
          <w:lang w:eastAsia="zh-CN"/>
        </w:rPr>
        <w:t>19.2.ASME sec V-Edition 2010</w:t>
      </w:r>
    </w:p>
    <w:p w14:paraId="7B6EAA48" w14:textId="77777777" w:rsidR="00F34A62" w:rsidRPr="00DA7B11" w:rsidRDefault="00F34A62" w:rsidP="00F34A62">
      <w:pPr>
        <w:bidi/>
        <w:adjustRightInd w:val="0"/>
        <w:spacing w:after="200" w:line="360" w:lineRule="auto"/>
        <w:ind w:leftChars="50" w:left="110" w:rightChars="50" w:right="110"/>
        <w:jc w:val="right"/>
        <w:textAlignment w:val="baseline"/>
        <w:rPr>
          <w:rFonts w:ascii="Arial" w:eastAsia="SimSun" w:hAnsi="Arial" w:cs="Arial"/>
          <w:lang w:eastAsia="zh-CN"/>
        </w:rPr>
      </w:pPr>
      <w:r w:rsidRPr="00DA7B11">
        <w:rPr>
          <w:rFonts w:ascii="Arial" w:eastAsia="SimSun" w:hAnsi="Arial" w:cs="Arial"/>
          <w:lang w:eastAsia="zh-CN"/>
        </w:rPr>
        <w:t>19.3.ASNT-TC-1A-Edition 2006</w:t>
      </w:r>
    </w:p>
    <w:p w14:paraId="5F877847" w14:textId="77777777" w:rsidR="00F34A62" w:rsidRPr="00DA7B11" w:rsidRDefault="00F34A62" w:rsidP="00F34A62">
      <w:pPr>
        <w:bidi/>
        <w:adjustRightInd w:val="0"/>
        <w:spacing w:after="200" w:line="360" w:lineRule="auto"/>
        <w:ind w:leftChars="50" w:left="110" w:rightChars="50" w:right="110"/>
        <w:jc w:val="right"/>
        <w:textAlignment w:val="baseline"/>
        <w:rPr>
          <w:rFonts w:ascii="Myriad Pro" w:eastAsia="SimSun" w:hAnsi="Myriad Pro" w:cs="Myriad Pro"/>
          <w:szCs w:val="18"/>
          <w:lang w:eastAsia="zh-CN"/>
        </w:rPr>
      </w:pPr>
      <w:r w:rsidRPr="00DA7B11">
        <w:rPr>
          <w:rFonts w:ascii="Arial" w:eastAsia="SimSun" w:hAnsi="Arial" w:cs="Arial"/>
          <w:lang w:eastAsia="zh-CN"/>
        </w:rPr>
        <w:t>19.4.</w:t>
      </w:r>
      <w:r w:rsidRPr="00DA7B11">
        <w:rPr>
          <w:rFonts w:ascii="Myriad Pro" w:eastAsia="SimSun" w:hAnsi="Myriad Pro" w:cs="Myriad Pro"/>
          <w:szCs w:val="18"/>
          <w:lang w:eastAsia="zh-CN"/>
        </w:rPr>
        <w:t xml:space="preserve"> ASME Section VIII Div.1 edition 2010 addendum 2011 shall be added.</w:t>
      </w:r>
    </w:p>
    <w:p w14:paraId="6B1E30C1" w14:textId="77777777" w:rsidR="00F34A62" w:rsidRPr="00DA7B11" w:rsidRDefault="00F34A62" w:rsidP="00F34A62">
      <w:pPr>
        <w:bidi/>
        <w:adjustRightInd w:val="0"/>
        <w:spacing w:after="200" w:line="360" w:lineRule="auto"/>
        <w:ind w:leftChars="50" w:left="110" w:rightChars="50" w:right="110"/>
        <w:jc w:val="right"/>
        <w:textAlignment w:val="baseline"/>
        <w:rPr>
          <w:rFonts w:ascii="Myriad Pro" w:eastAsia="SimSun" w:hAnsi="Myriad Pro" w:cs="Myriad Pro"/>
          <w:szCs w:val="18"/>
          <w:lang w:eastAsia="zh-CN"/>
        </w:rPr>
      </w:pPr>
    </w:p>
    <w:p w14:paraId="00414AB6" w14:textId="77777777" w:rsidR="00F34A62" w:rsidRPr="00DA7B11" w:rsidRDefault="00F34A62" w:rsidP="00F34A62">
      <w:pPr>
        <w:bidi/>
        <w:adjustRightInd w:val="0"/>
        <w:spacing w:after="210" w:line="226" w:lineRule="atLeast"/>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20.0. DEFINITION</w:t>
      </w:r>
    </w:p>
    <w:p w14:paraId="63DBDF7D" w14:textId="77777777" w:rsidR="00F34A62" w:rsidRPr="00DA7B11" w:rsidRDefault="00F34A62" w:rsidP="00F34A62">
      <w:pPr>
        <w:bidi/>
        <w:adjustRightInd w:val="0"/>
        <w:spacing w:before="60" w:after="60" w:line="276"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20.1. I.Q.I: Image Quality Indicator</w:t>
      </w:r>
    </w:p>
    <w:p w14:paraId="0519A12C" w14:textId="77777777" w:rsidR="00F34A62" w:rsidRPr="00DA7B11" w:rsidRDefault="00F34A62" w:rsidP="00F34A62">
      <w:pPr>
        <w:tabs>
          <w:tab w:val="left" w:pos="360"/>
          <w:tab w:val="left" w:pos="9090"/>
          <w:tab w:val="left" w:pos="9360"/>
        </w:tabs>
        <w:bidi/>
        <w:adjustRightInd w:val="0"/>
        <w:spacing w:after="210" w:line="226" w:lineRule="atLeast"/>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21.0. GENERAL REQUIREMENTS </w:t>
      </w:r>
    </w:p>
    <w:p w14:paraId="4348BFEB" w14:textId="77777777" w:rsidR="00F34A62" w:rsidRPr="00DA7B11" w:rsidRDefault="00F34A62" w:rsidP="00F34A62">
      <w:pPr>
        <w:tabs>
          <w:tab w:val="left" w:pos="9090"/>
          <w:tab w:val="left" w:pos="9360"/>
          <w:tab w:val="left" w:pos="9603"/>
        </w:tabs>
        <w:bidi/>
        <w:adjustRightInd w:val="0"/>
        <w:spacing w:after="210" w:line="276" w:lineRule="auto"/>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21.1. Particular instruction </w:t>
      </w:r>
    </w:p>
    <w:p w14:paraId="58F77748" w14:textId="77777777" w:rsidR="00F34A62" w:rsidRPr="00DA7B11" w:rsidRDefault="00F34A62" w:rsidP="00F34A62">
      <w:pPr>
        <w:tabs>
          <w:tab w:val="left" w:pos="9090"/>
          <w:tab w:val="left" w:pos="9360"/>
          <w:tab w:val="left" w:pos="9603"/>
        </w:tabs>
        <w:bidi/>
        <w:adjustRightInd w:val="0"/>
        <w:spacing w:after="200" w:line="236" w:lineRule="atLeast"/>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The particular instruction shall refer to the general examination specification</w:t>
      </w:r>
    </w:p>
    <w:p w14:paraId="28A7E7FD" w14:textId="77777777" w:rsidR="00F34A62" w:rsidRPr="00DA7B11" w:rsidRDefault="00F34A62" w:rsidP="00F34A62">
      <w:pPr>
        <w:widowControl w:val="0"/>
        <w:numPr>
          <w:ilvl w:val="0"/>
          <w:numId w:val="27"/>
        </w:numPr>
        <w:tabs>
          <w:tab w:val="num" w:pos="-360"/>
          <w:tab w:val="left" w:pos="9090"/>
          <w:tab w:val="left" w:pos="9360"/>
          <w:tab w:val="left" w:pos="9603"/>
        </w:tabs>
        <w:adjustRightInd w:val="0"/>
        <w:spacing w:before="60" w:afterLines="60" w:after="144" w:line="360" w:lineRule="atLeast"/>
        <w:ind w:leftChars="50" w:left="337" w:rightChars="50" w:right="110"/>
        <w:jc w:val="both"/>
        <w:textAlignment w:val="baseline"/>
        <w:rPr>
          <w:rFonts w:ascii="Arial" w:eastAsia="Calibri" w:hAnsi="Arial" w:cs="Arial"/>
        </w:rPr>
      </w:pPr>
      <w:r w:rsidRPr="00DA7B11">
        <w:rPr>
          <w:rFonts w:ascii="Arial" w:eastAsia="Calibri" w:hAnsi="Arial" w:cs="Arial"/>
        </w:rPr>
        <w:t xml:space="preserve">The areas of the part to be examined, </w:t>
      </w:r>
    </w:p>
    <w:p w14:paraId="4C7B9ECA" w14:textId="77777777" w:rsidR="00F34A62" w:rsidRPr="00DA7B11" w:rsidRDefault="00F34A62" w:rsidP="00F34A62">
      <w:pPr>
        <w:widowControl w:val="0"/>
        <w:numPr>
          <w:ilvl w:val="0"/>
          <w:numId w:val="27"/>
        </w:numPr>
        <w:tabs>
          <w:tab w:val="num" w:pos="-360"/>
          <w:tab w:val="left" w:pos="9090"/>
          <w:tab w:val="left" w:pos="9360"/>
          <w:tab w:val="left" w:pos="9603"/>
        </w:tabs>
        <w:adjustRightInd w:val="0"/>
        <w:spacing w:before="60" w:afterLines="60" w:after="144" w:line="360" w:lineRule="atLeast"/>
        <w:ind w:leftChars="50" w:left="337" w:rightChars="50" w:right="110"/>
        <w:jc w:val="both"/>
        <w:textAlignment w:val="baseline"/>
        <w:rPr>
          <w:rFonts w:ascii="Arial" w:eastAsia="Calibri" w:hAnsi="Arial" w:cs="Arial"/>
        </w:rPr>
      </w:pPr>
      <w:r w:rsidRPr="00DA7B11">
        <w:rPr>
          <w:rFonts w:ascii="Arial" w:eastAsia="Calibri" w:hAnsi="Arial" w:cs="Arial"/>
        </w:rPr>
        <w:t xml:space="preserve">Materials and thickness ranges to be radiographed, </w:t>
      </w:r>
    </w:p>
    <w:p w14:paraId="3D8788F8" w14:textId="77777777" w:rsidR="00F34A62" w:rsidRPr="00DA7B11" w:rsidRDefault="00F34A62" w:rsidP="00F34A62">
      <w:pPr>
        <w:widowControl w:val="0"/>
        <w:numPr>
          <w:ilvl w:val="0"/>
          <w:numId w:val="27"/>
        </w:numPr>
        <w:tabs>
          <w:tab w:val="num" w:pos="-360"/>
          <w:tab w:val="left" w:pos="9090"/>
          <w:tab w:val="left" w:pos="9360"/>
          <w:tab w:val="left" w:pos="9603"/>
        </w:tabs>
        <w:adjustRightInd w:val="0"/>
        <w:spacing w:before="60" w:afterLines="60" w:after="144" w:line="360" w:lineRule="atLeast"/>
        <w:ind w:leftChars="50" w:left="337" w:rightChars="50" w:right="110"/>
        <w:jc w:val="both"/>
        <w:textAlignment w:val="baseline"/>
        <w:rPr>
          <w:rFonts w:ascii="Arial" w:eastAsia="Calibri" w:hAnsi="Arial" w:cs="Arial"/>
        </w:rPr>
      </w:pPr>
      <w:r w:rsidRPr="00DA7B11">
        <w:rPr>
          <w:rFonts w:ascii="Arial" w:eastAsia="Calibri" w:hAnsi="Arial" w:cs="Arial"/>
        </w:rPr>
        <w:t xml:space="preserve">Isotope used </w:t>
      </w:r>
    </w:p>
    <w:p w14:paraId="139E66EA" w14:textId="77777777" w:rsidR="00F34A62" w:rsidRPr="00DA7B11" w:rsidRDefault="00F34A62" w:rsidP="00F34A62">
      <w:pPr>
        <w:widowControl w:val="0"/>
        <w:numPr>
          <w:ilvl w:val="0"/>
          <w:numId w:val="27"/>
        </w:numPr>
        <w:tabs>
          <w:tab w:val="num" w:pos="-360"/>
          <w:tab w:val="left" w:pos="9090"/>
          <w:tab w:val="left" w:pos="9360"/>
          <w:tab w:val="left" w:pos="9603"/>
        </w:tabs>
        <w:adjustRightInd w:val="0"/>
        <w:spacing w:before="60" w:afterLines="60" w:after="144" w:line="360" w:lineRule="atLeast"/>
        <w:ind w:leftChars="50" w:left="337" w:rightChars="50" w:right="110"/>
        <w:jc w:val="both"/>
        <w:textAlignment w:val="baseline"/>
        <w:rPr>
          <w:rFonts w:ascii="Arial" w:eastAsia="Calibri" w:hAnsi="Arial" w:cs="Arial"/>
        </w:rPr>
      </w:pPr>
      <w:r w:rsidRPr="00DA7B11">
        <w:rPr>
          <w:rFonts w:ascii="Arial" w:eastAsia="Calibri" w:hAnsi="Arial" w:cs="Arial"/>
        </w:rPr>
        <w:t xml:space="preserve">Film brand or type to be used, </w:t>
      </w:r>
    </w:p>
    <w:p w14:paraId="3EDEEA29" w14:textId="77777777" w:rsidR="00F34A62" w:rsidRPr="00DA7B11" w:rsidRDefault="00F34A62" w:rsidP="00F34A62">
      <w:pPr>
        <w:widowControl w:val="0"/>
        <w:numPr>
          <w:ilvl w:val="0"/>
          <w:numId w:val="27"/>
        </w:numPr>
        <w:tabs>
          <w:tab w:val="num" w:pos="-360"/>
          <w:tab w:val="left" w:pos="9090"/>
          <w:tab w:val="left" w:pos="9360"/>
          <w:tab w:val="left" w:pos="9603"/>
        </w:tabs>
        <w:adjustRightInd w:val="0"/>
        <w:spacing w:before="60" w:afterLines="60" w:after="144" w:line="360" w:lineRule="atLeast"/>
        <w:ind w:leftChars="50" w:left="337" w:rightChars="50" w:right="110"/>
        <w:jc w:val="both"/>
        <w:textAlignment w:val="baseline"/>
        <w:rPr>
          <w:rFonts w:ascii="Arial" w:eastAsia="Calibri" w:hAnsi="Arial" w:cs="Arial"/>
        </w:rPr>
      </w:pPr>
      <w:r w:rsidRPr="00DA7B11">
        <w:rPr>
          <w:rFonts w:ascii="Arial" w:eastAsia="Calibri" w:hAnsi="Arial" w:cs="Arial"/>
        </w:rPr>
        <w:t xml:space="preserve">Screens to be used, </w:t>
      </w:r>
    </w:p>
    <w:p w14:paraId="08CA07DB" w14:textId="77777777" w:rsidR="00F34A62" w:rsidRPr="00DA7B11" w:rsidRDefault="00F34A62" w:rsidP="00F34A62">
      <w:pPr>
        <w:widowControl w:val="0"/>
        <w:numPr>
          <w:ilvl w:val="0"/>
          <w:numId w:val="27"/>
        </w:numPr>
        <w:tabs>
          <w:tab w:val="num" w:pos="-360"/>
          <w:tab w:val="left" w:pos="9090"/>
          <w:tab w:val="left" w:pos="9360"/>
          <w:tab w:val="left" w:pos="9603"/>
        </w:tabs>
        <w:adjustRightInd w:val="0"/>
        <w:spacing w:before="60" w:afterLines="60" w:after="144" w:line="360" w:lineRule="atLeast"/>
        <w:ind w:leftChars="50" w:left="337" w:rightChars="50" w:right="110"/>
        <w:jc w:val="both"/>
        <w:textAlignment w:val="baseline"/>
        <w:rPr>
          <w:rFonts w:ascii="Arial" w:eastAsia="Calibri" w:hAnsi="Arial" w:cs="Arial"/>
          <w:b/>
          <w:bCs/>
        </w:rPr>
      </w:pPr>
      <w:r w:rsidRPr="00DA7B11">
        <w:rPr>
          <w:rFonts w:ascii="Arial" w:eastAsia="Calibri" w:hAnsi="Arial" w:cs="Arial"/>
        </w:rPr>
        <w:t>Acceptance criteria.</w:t>
      </w:r>
      <w:r w:rsidRPr="00DA7B11">
        <w:rPr>
          <w:rFonts w:ascii="Arial" w:eastAsia="Calibri" w:hAnsi="Arial" w:cs="Arial"/>
          <w:b/>
          <w:bCs/>
        </w:rPr>
        <w:t xml:space="preserve"> </w:t>
      </w:r>
    </w:p>
    <w:p w14:paraId="499C11AF" w14:textId="77777777" w:rsidR="00F34A62" w:rsidRPr="00DA7B11" w:rsidRDefault="00F34A62" w:rsidP="00F34A62">
      <w:pPr>
        <w:tabs>
          <w:tab w:val="num" w:pos="720"/>
          <w:tab w:val="left" w:pos="9090"/>
          <w:tab w:val="left" w:pos="9360"/>
          <w:tab w:val="left" w:pos="9603"/>
        </w:tabs>
        <w:bidi/>
        <w:adjustRightInd w:val="0"/>
        <w:spacing w:before="40" w:after="40" w:line="276" w:lineRule="auto"/>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21.2. Operator qualification </w:t>
      </w:r>
    </w:p>
    <w:p w14:paraId="035F381A" w14:textId="77777777" w:rsidR="00F34A62" w:rsidRDefault="00F34A62" w:rsidP="00F34A62">
      <w:pPr>
        <w:tabs>
          <w:tab w:val="left" w:pos="9090"/>
          <w:tab w:val="left" w:pos="9360"/>
          <w:tab w:val="left" w:pos="9603"/>
        </w:tabs>
        <w:bidi/>
        <w:adjustRightInd w:val="0"/>
        <w:spacing w:before="40" w:after="40" w:line="276"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Operators shall be qualified and certified in accordance with</w:t>
      </w:r>
    </w:p>
    <w:p w14:paraId="76F7E288" w14:textId="77777777" w:rsidR="00F34A62" w:rsidRPr="00DA7B11" w:rsidRDefault="00F34A62" w:rsidP="00F34A62">
      <w:pPr>
        <w:tabs>
          <w:tab w:val="left" w:pos="9090"/>
          <w:tab w:val="left" w:pos="9360"/>
          <w:tab w:val="left" w:pos="9603"/>
        </w:tabs>
        <w:bidi/>
        <w:adjustRightInd w:val="0"/>
        <w:spacing w:before="40" w:after="40" w:line="276"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 SNT-TC-1A-Edition</w:t>
      </w:r>
      <w:r>
        <w:rPr>
          <w:rFonts w:ascii="Arial" w:eastAsia="Calibri" w:hAnsi="Arial" w:cs="Arial"/>
          <w:szCs w:val="24"/>
        </w:rPr>
        <w:t xml:space="preserve"> </w:t>
      </w:r>
      <w:r w:rsidRPr="00DA7B11">
        <w:rPr>
          <w:rFonts w:ascii="Arial" w:eastAsia="Calibri" w:hAnsi="Arial" w:cs="Arial"/>
          <w:szCs w:val="24"/>
        </w:rPr>
        <w:t>2006 last applicable</w:t>
      </w:r>
      <w:r>
        <w:rPr>
          <w:rFonts w:ascii="Arial" w:eastAsia="Calibri" w:hAnsi="Arial" w:cs="Arial"/>
          <w:szCs w:val="24"/>
        </w:rPr>
        <w:t xml:space="preserve"> </w:t>
      </w:r>
      <w:r w:rsidRPr="00DA7B11">
        <w:rPr>
          <w:rFonts w:ascii="Arial" w:eastAsia="Calibri" w:hAnsi="Arial" w:cs="Arial"/>
          <w:szCs w:val="24"/>
        </w:rPr>
        <w:t xml:space="preserve">edition. </w:t>
      </w:r>
    </w:p>
    <w:p w14:paraId="1EBA783D" w14:textId="77777777" w:rsidR="00F34A62" w:rsidRDefault="00F34A62" w:rsidP="00F34A62">
      <w:pPr>
        <w:tabs>
          <w:tab w:val="left" w:pos="9090"/>
          <w:tab w:val="left" w:pos="9360"/>
          <w:tab w:val="left" w:pos="9603"/>
        </w:tabs>
        <w:bidi/>
        <w:adjustRightInd w:val="0"/>
        <w:spacing w:after="200" w:line="276"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 All NDE shall be done by or under the supervision of personnel certified to </w:t>
      </w:r>
    </w:p>
    <w:p w14:paraId="72A3874F" w14:textId="77777777" w:rsidR="00F34A62" w:rsidRPr="00DA7B11" w:rsidRDefault="00F34A62" w:rsidP="00F34A62">
      <w:pPr>
        <w:tabs>
          <w:tab w:val="left" w:pos="9090"/>
          <w:tab w:val="left" w:pos="9360"/>
          <w:tab w:val="left" w:pos="9603"/>
        </w:tabs>
        <w:bidi/>
        <w:adjustRightInd w:val="0"/>
        <w:spacing w:after="200" w:line="276"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SNT- TC</w:t>
      </w:r>
      <w:r>
        <w:rPr>
          <w:rFonts w:ascii="Arial" w:eastAsia="Calibri" w:hAnsi="Arial" w:cs="Arial"/>
          <w:szCs w:val="24"/>
        </w:rPr>
        <w:t xml:space="preserve">-1A-Edition 2006 level II/III. </w:t>
      </w:r>
    </w:p>
    <w:p w14:paraId="068AE906" w14:textId="77777777" w:rsidR="00F34A62" w:rsidRPr="00DA7B11" w:rsidRDefault="00F34A62" w:rsidP="00F34A62">
      <w:pPr>
        <w:tabs>
          <w:tab w:val="left" w:pos="270"/>
          <w:tab w:val="left" w:pos="9090"/>
        </w:tabs>
        <w:bidi/>
        <w:adjustRightInd w:val="0"/>
        <w:spacing w:after="210" w:line="226" w:lineRule="atLeast"/>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22.0. SURFACE PREPARATION</w:t>
      </w:r>
    </w:p>
    <w:p w14:paraId="1A1A4075" w14:textId="77777777" w:rsidR="00F34A62" w:rsidRPr="00DA7B11" w:rsidRDefault="00F34A62" w:rsidP="00F34A62">
      <w:pPr>
        <w:tabs>
          <w:tab w:val="num" w:pos="360"/>
          <w:tab w:val="left" w:pos="9090"/>
          <w:tab w:val="left" w:pos="9360"/>
        </w:tabs>
        <w:bidi/>
        <w:adjustRightInd w:val="0"/>
        <w:spacing w:after="210" w:line="226" w:lineRule="atLeast"/>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22.1. Materials </w:t>
      </w:r>
    </w:p>
    <w:p w14:paraId="7C278199" w14:textId="77777777" w:rsidR="00F34A62"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Surfaces shall satisfy the requirements of the applicable material specifications, with </w:t>
      </w:r>
    </w:p>
    <w:p w14:paraId="12A3B429" w14:textId="77777777" w:rsidR="00F34A62"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additional </w:t>
      </w:r>
      <w:r>
        <w:rPr>
          <w:rFonts w:ascii="Arial" w:eastAsia="Calibri" w:hAnsi="Arial" w:cs="Arial"/>
          <w:szCs w:val="24"/>
        </w:rPr>
        <w:t xml:space="preserve"> </w:t>
      </w:r>
      <w:r w:rsidRPr="00DA7B11">
        <w:rPr>
          <w:rFonts w:ascii="Arial" w:eastAsia="Calibri" w:hAnsi="Arial" w:cs="Arial"/>
          <w:szCs w:val="24"/>
        </w:rPr>
        <w:t>conditions if necessary. In that case, surface irregularities shall be removed by any</w:t>
      </w:r>
      <w:r>
        <w:rPr>
          <w:rFonts w:ascii="Arial" w:eastAsia="Calibri" w:hAnsi="Arial" w:cs="Arial"/>
          <w:szCs w:val="24"/>
        </w:rPr>
        <w:t xml:space="preserve">  </w:t>
      </w:r>
    </w:p>
    <w:p w14:paraId="2D4339D3" w14:textId="77777777" w:rsidR="00F34A62" w:rsidRPr="00DA7B11"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 appropriate </w:t>
      </w:r>
      <w:r>
        <w:rPr>
          <w:rFonts w:ascii="Arial" w:eastAsia="Calibri" w:hAnsi="Arial" w:cs="Arial"/>
          <w:szCs w:val="24"/>
        </w:rPr>
        <w:t xml:space="preserve"> </w:t>
      </w:r>
      <w:r w:rsidRPr="00DA7B11">
        <w:rPr>
          <w:rFonts w:ascii="Arial" w:eastAsia="Calibri" w:hAnsi="Arial" w:cs="Arial"/>
          <w:szCs w:val="24"/>
        </w:rPr>
        <w:t xml:space="preserve">means so as not to mask indications or interfere with them. </w:t>
      </w:r>
      <w:r>
        <w:rPr>
          <w:rFonts w:ascii="Arial" w:eastAsia="Calibri" w:hAnsi="Arial" w:cs="Arial"/>
          <w:szCs w:val="24"/>
        </w:rPr>
        <w:t xml:space="preserve">   </w:t>
      </w:r>
    </w:p>
    <w:p w14:paraId="070E1E96" w14:textId="77777777" w:rsidR="00F34A62" w:rsidRDefault="00F34A62" w:rsidP="00F34A62">
      <w:pPr>
        <w:tabs>
          <w:tab w:val="num" w:pos="360"/>
          <w:tab w:val="left" w:pos="9090"/>
          <w:tab w:val="left" w:pos="9360"/>
        </w:tabs>
        <w:bidi/>
        <w:adjustRightInd w:val="0"/>
        <w:spacing w:after="210" w:line="226" w:lineRule="atLeast"/>
        <w:ind w:left="-540" w:right="-207"/>
        <w:jc w:val="right"/>
        <w:rPr>
          <w:rFonts w:ascii="Arial" w:eastAsia="Calibri" w:hAnsi="Arial" w:cs="Arial"/>
          <w:b/>
          <w:bCs/>
          <w:rtl/>
        </w:rPr>
      </w:pPr>
    </w:p>
    <w:p w14:paraId="43B8062E" w14:textId="77777777" w:rsidR="00F34A62" w:rsidRPr="00DA7B11" w:rsidRDefault="00F34A62" w:rsidP="00F34A62">
      <w:pPr>
        <w:tabs>
          <w:tab w:val="num" w:pos="360"/>
          <w:tab w:val="left" w:pos="9090"/>
          <w:tab w:val="left" w:pos="9360"/>
        </w:tabs>
        <w:bidi/>
        <w:adjustRightInd w:val="0"/>
        <w:spacing w:after="210" w:line="226" w:lineRule="atLeast"/>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22.2. Welds </w:t>
      </w:r>
    </w:p>
    <w:p w14:paraId="05D1FA91" w14:textId="77777777" w:rsidR="00F34A62"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The welds ripples or weld surface irregularities on both the inside (where accessible) and</w:t>
      </w:r>
    </w:p>
    <w:p w14:paraId="638636B5" w14:textId="77777777" w:rsidR="00F34A62"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lastRenderedPageBreak/>
        <w:t xml:space="preserve">     </w:t>
      </w:r>
      <w:r w:rsidRPr="00DA7B11">
        <w:rPr>
          <w:rFonts w:ascii="Arial" w:eastAsia="Calibri" w:hAnsi="Arial" w:cs="Arial"/>
          <w:szCs w:val="24"/>
        </w:rPr>
        <w:t xml:space="preserve"> outside</w:t>
      </w:r>
      <w:r>
        <w:rPr>
          <w:rFonts w:ascii="Arial" w:eastAsia="Calibri" w:hAnsi="Arial" w:cs="Arial"/>
          <w:szCs w:val="24"/>
        </w:rPr>
        <w:t xml:space="preserve"> </w:t>
      </w:r>
      <w:r w:rsidRPr="00DA7B11">
        <w:rPr>
          <w:rFonts w:ascii="Arial" w:eastAsia="Calibri" w:hAnsi="Arial" w:cs="Arial"/>
          <w:szCs w:val="24"/>
        </w:rPr>
        <w:t>shall be removed by any suitable process to such a degree that the resulting</w:t>
      </w:r>
    </w:p>
    <w:p w14:paraId="2EEDBA23" w14:textId="77777777" w:rsidR="00F34A62"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 radiographic image due to any irregularities cannot mask or be confused with the image of</w:t>
      </w:r>
    </w:p>
    <w:p w14:paraId="710A9845" w14:textId="77777777" w:rsidR="00F34A62" w:rsidRPr="00DA7B11"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 any discontinuity. </w:t>
      </w:r>
    </w:p>
    <w:p w14:paraId="3E807AD0" w14:textId="77777777" w:rsidR="00F34A62"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The finished surface of all butt-welded joints must be smoothly blended into the base material </w:t>
      </w:r>
      <w:r>
        <w:rPr>
          <w:rFonts w:ascii="Arial" w:eastAsia="Calibri" w:hAnsi="Arial" w:cs="Arial"/>
          <w:szCs w:val="24"/>
        </w:rPr>
        <w:t xml:space="preserve">       </w:t>
      </w:r>
    </w:p>
    <w:p w14:paraId="61F45F31" w14:textId="77777777" w:rsidR="00F34A62"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within the limits specified in the referencing code section </w:t>
      </w:r>
      <w:r w:rsidRPr="00DA7B11">
        <w:rPr>
          <w:rFonts w:ascii="Arial" w:eastAsia="Calibri" w:hAnsi="Arial" w:cs="Arial"/>
          <w:szCs w:val="24"/>
          <w:u w:val="single"/>
        </w:rPr>
        <w:t>(</w:t>
      </w:r>
      <w:r w:rsidRPr="00DA7B11">
        <w:rPr>
          <w:rFonts w:ascii="Arial" w:eastAsia="Calibri" w:hAnsi="Arial" w:cs="Arial"/>
          <w:szCs w:val="24"/>
        </w:rPr>
        <w:t>ASME SEC.VIII-Edition 2012-U-35</w:t>
      </w:r>
      <w:r w:rsidRPr="00DA7B11">
        <w:rPr>
          <w:rFonts w:ascii="Arial" w:eastAsia="Calibri" w:hAnsi="Arial" w:cs="Arial"/>
          <w:szCs w:val="24"/>
          <w:u w:val="single"/>
        </w:rPr>
        <w:t>)</w:t>
      </w:r>
      <w:r w:rsidRPr="00DA7B11">
        <w:rPr>
          <w:rFonts w:ascii="Arial" w:eastAsia="Calibri" w:hAnsi="Arial" w:cs="Arial"/>
          <w:szCs w:val="24"/>
        </w:rPr>
        <w:t xml:space="preserve">. </w:t>
      </w:r>
      <w:r>
        <w:rPr>
          <w:rFonts w:ascii="Arial" w:eastAsia="Calibri" w:hAnsi="Arial" w:cs="Arial"/>
          <w:szCs w:val="24"/>
        </w:rPr>
        <w:t xml:space="preserve">  </w:t>
      </w:r>
    </w:p>
    <w:p w14:paraId="76F4CEA3" w14:textId="77777777" w:rsidR="00F34A62" w:rsidRPr="00DA7B11" w:rsidRDefault="00F34A62" w:rsidP="00F34A62">
      <w:pPr>
        <w:tabs>
          <w:tab w:val="left" w:pos="9090"/>
          <w:tab w:val="left" w:pos="9360"/>
          <w:tab w:val="left" w:pos="9603"/>
        </w:tabs>
        <w:bidi/>
        <w:adjustRightInd w:val="0"/>
        <w:spacing w:after="200" w:line="312"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Permitted reinforcement on each face as following:</w:t>
      </w:r>
      <w:r>
        <w:rPr>
          <w:rFonts w:ascii="Arial" w:eastAsia="Calibri" w:hAnsi="Arial" w:cs="Arial"/>
          <w:szCs w:val="24"/>
        </w:rPr>
        <w:t xml:space="preserve"> </w:t>
      </w:r>
    </w:p>
    <w:p w14:paraId="28A83C60" w14:textId="3BB8A0F5" w:rsidR="00F34A62" w:rsidRPr="00DA7B11" w:rsidRDefault="00F34A62" w:rsidP="00F34A62">
      <w:pPr>
        <w:keepNext/>
        <w:tabs>
          <w:tab w:val="left" w:pos="9090"/>
          <w:tab w:val="left" w:pos="9360"/>
          <w:tab w:val="left" w:pos="9603"/>
        </w:tabs>
        <w:bidi/>
        <w:adjustRightInd w:val="0"/>
        <w:spacing w:after="200" w:line="276" w:lineRule="auto"/>
        <w:ind w:left="-540" w:right="-207"/>
        <w:jc w:val="right"/>
        <w:rPr>
          <w:rFonts w:ascii="Arial" w:eastAsia="Calibri" w:hAnsi="Arial" w:cs="Arial"/>
        </w:rPr>
      </w:pPr>
      <w:r w:rsidRPr="00DA7B11">
        <w:rPr>
          <w:rFonts w:ascii="Arial" w:eastAsia="Calibri" w:hAnsi="Arial" w:cs="Arial"/>
        </w:rPr>
        <w:t xml:space="preserve">                              </w:t>
      </w:r>
      <w:r w:rsidRPr="00434818">
        <w:rPr>
          <w:rFonts w:ascii="Arial" w:eastAsia="Calibri" w:hAnsi="Arial" w:cs="Arial"/>
          <w:noProof/>
        </w:rPr>
        <w:drawing>
          <wp:inline distT="0" distB="0" distL="0" distR="0" wp14:anchorId="447337C7" wp14:editId="13F867F3">
            <wp:extent cx="3724275" cy="2000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2000250"/>
                    </a:xfrm>
                    <a:prstGeom prst="rect">
                      <a:avLst/>
                    </a:prstGeom>
                    <a:noFill/>
                    <a:ln>
                      <a:noFill/>
                    </a:ln>
                  </pic:spPr>
                </pic:pic>
              </a:graphicData>
            </a:graphic>
          </wp:inline>
        </w:drawing>
      </w:r>
    </w:p>
    <w:p w14:paraId="5920FDC6" w14:textId="77777777" w:rsidR="00F34A62" w:rsidRPr="00DA7B11" w:rsidRDefault="00F34A62" w:rsidP="00F34A62">
      <w:pPr>
        <w:tabs>
          <w:tab w:val="left" w:pos="180"/>
          <w:tab w:val="left" w:pos="9090"/>
          <w:tab w:val="left" w:pos="9360"/>
          <w:tab w:val="left" w:pos="9603"/>
        </w:tabs>
        <w:bidi/>
        <w:adjustRightInd w:val="0"/>
        <w:spacing w:after="210" w:line="226" w:lineRule="atLeast"/>
        <w:ind w:left="-540" w:right="-207"/>
        <w:jc w:val="right"/>
        <w:rPr>
          <w:rFonts w:ascii="Arial" w:eastAsia="Calibri" w:hAnsi="Arial" w:cs="Arial"/>
        </w:rPr>
      </w:pPr>
      <w:r>
        <w:rPr>
          <w:rFonts w:ascii="Arial" w:eastAsia="Calibri" w:hAnsi="Arial" w:cs="Arial"/>
          <w:b/>
          <w:bCs/>
        </w:rPr>
        <w:t xml:space="preserve">     </w:t>
      </w:r>
      <w:r w:rsidRPr="00DA7B11">
        <w:rPr>
          <w:rFonts w:ascii="Arial" w:eastAsia="Calibri" w:hAnsi="Arial" w:cs="Arial"/>
          <w:b/>
          <w:bCs/>
        </w:rPr>
        <w:t>23.0. EQUIPMENT USED</w:t>
      </w:r>
      <w:r w:rsidRPr="00DA7B11">
        <w:rPr>
          <w:rFonts w:ascii="Arial" w:eastAsia="Calibri" w:hAnsi="Arial" w:cs="Arial"/>
        </w:rPr>
        <w:t xml:space="preserve"> </w:t>
      </w:r>
    </w:p>
    <w:p w14:paraId="61B47908" w14:textId="77777777" w:rsidR="00F34A62" w:rsidRPr="00DA7B11" w:rsidRDefault="00F34A62" w:rsidP="00F34A62">
      <w:pPr>
        <w:tabs>
          <w:tab w:val="left" w:pos="9090"/>
          <w:tab w:val="left" w:pos="9360"/>
          <w:tab w:val="left" w:pos="9603"/>
        </w:tabs>
        <w:bidi/>
        <w:adjustRightInd w:val="0"/>
        <w:spacing w:after="200" w:line="276" w:lineRule="auto"/>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23.1. Film selection </w:t>
      </w:r>
    </w:p>
    <w:p w14:paraId="63941B85" w14:textId="77777777" w:rsidR="00F34A62" w:rsidRPr="00F143B4"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b/>
          <w:bCs/>
          <w:i/>
          <w:iCs/>
          <w:szCs w:val="24"/>
        </w:rPr>
      </w:pPr>
      <w:r>
        <w:rPr>
          <w:rFonts w:ascii="Arial" w:eastAsia="Calibri" w:hAnsi="Arial" w:cs="Arial"/>
          <w:szCs w:val="24"/>
        </w:rPr>
        <w:t xml:space="preserve">      </w:t>
      </w:r>
      <w:r w:rsidRPr="00DA7B11">
        <w:rPr>
          <w:rFonts w:ascii="Arial" w:eastAsia="Calibri" w:hAnsi="Arial" w:cs="Arial"/>
          <w:szCs w:val="24"/>
        </w:rPr>
        <w:t>Radiographs shall be made using industrial radiographic film ASTM</w:t>
      </w:r>
      <w:r w:rsidRPr="00DA7B11">
        <w:rPr>
          <w:rFonts w:ascii="Arial" w:eastAsia="Calibri" w:hAnsi="Arial" w:cs="Arial"/>
          <w:b/>
          <w:bCs/>
          <w:szCs w:val="24"/>
        </w:rPr>
        <w:t xml:space="preserve"> </w:t>
      </w:r>
      <w:r w:rsidRPr="00DA7B11">
        <w:rPr>
          <w:rFonts w:ascii="Arial" w:eastAsia="Calibri" w:hAnsi="Arial" w:cs="Arial"/>
          <w:szCs w:val="24"/>
        </w:rPr>
        <w:t>type (</w:t>
      </w:r>
      <w:r w:rsidRPr="00F143B4">
        <w:rPr>
          <w:rFonts w:ascii="Arial" w:eastAsia="Calibri" w:hAnsi="Arial" w:cs="Arial"/>
          <w:b/>
          <w:bCs/>
          <w:i/>
          <w:iCs/>
          <w:szCs w:val="24"/>
        </w:rPr>
        <w:t xml:space="preserve">Very fine grain </w:t>
      </w:r>
    </w:p>
    <w:p w14:paraId="43F0A192" w14:textId="77777777" w:rsidR="00F34A62" w:rsidRPr="00F143B4"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sidRPr="00F143B4">
        <w:rPr>
          <w:rFonts w:ascii="Arial" w:eastAsia="Calibri" w:hAnsi="Arial" w:cs="Arial"/>
          <w:b/>
          <w:bCs/>
          <w:i/>
          <w:iCs/>
          <w:szCs w:val="24"/>
        </w:rPr>
        <w:t xml:space="preserve">       film must be use (KODAK  MX125) with 10Cm width</w:t>
      </w:r>
      <w:r w:rsidRPr="00F143B4">
        <w:rPr>
          <w:rFonts w:ascii="Arial" w:eastAsia="Calibri" w:hAnsi="Arial" w:cs="Arial"/>
          <w:szCs w:val="24"/>
        </w:rPr>
        <w:t>).</w:t>
      </w:r>
    </w:p>
    <w:p w14:paraId="0173393B" w14:textId="77777777" w:rsidR="00F34A62" w:rsidRPr="00DA7B11" w:rsidRDefault="00F34A62" w:rsidP="00F34A62">
      <w:pPr>
        <w:tabs>
          <w:tab w:val="left" w:pos="9090"/>
          <w:tab w:val="left" w:pos="9360"/>
          <w:tab w:val="left" w:pos="9603"/>
        </w:tabs>
        <w:bidi/>
        <w:adjustRightInd w:val="0"/>
        <w:spacing w:after="200" w:line="276" w:lineRule="auto"/>
        <w:ind w:left="-540" w:right="-207"/>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23.2. Intensifying screens </w:t>
      </w:r>
    </w:p>
    <w:p w14:paraId="3C674215" w14:textId="77777777" w:rsidR="00F34A62" w:rsidRDefault="00F34A62" w:rsidP="00F34A62">
      <w:pPr>
        <w:tabs>
          <w:tab w:val="left" w:pos="9090"/>
          <w:tab w:val="left" w:pos="9360"/>
          <w:tab w:val="left" w:pos="9603"/>
        </w:tabs>
        <w:bidi/>
        <w:adjustRightInd w:val="0"/>
        <w:spacing w:after="200" w:line="288"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Intensifying lead screens may be used except when otherwise specified.  Good screen-film </w:t>
      </w:r>
    </w:p>
    <w:p w14:paraId="605EFB91" w14:textId="77777777" w:rsidR="00F34A62" w:rsidRPr="00DA7B11" w:rsidRDefault="00F34A62" w:rsidP="00F34A62">
      <w:pPr>
        <w:tabs>
          <w:tab w:val="left" w:pos="9090"/>
          <w:tab w:val="left" w:pos="9360"/>
          <w:tab w:val="left" w:pos="9603"/>
        </w:tabs>
        <w:bidi/>
        <w:adjustRightInd w:val="0"/>
        <w:spacing w:after="200" w:line="288"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contact is essential to get a good result. Thickness of front &amp; back screen: 0.1 mm</w:t>
      </w:r>
    </w:p>
    <w:p w14:paraId="36E5CA1C" w14:textId="77777777" w:rsidR="00F34A62" w:rsidRPr="00DA7B11" w:rsidRDefault="00F34A62" w:rsidP="00F34A62">
      <w:pPr>
        <w:tabs>
          <w:tab w:val="left" w:pos="9090"/>
          <w:tab w:val="left" w:pos="9360"/>
        </w:tabs>
        <w:bidi/>
        <w:adjustRightInd w:val="0"/>
        <w:spacing w:after="200" w:line="276" w:lineRule="auto"/>
        <w:ind w:left="-540" w:right="-142"/>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23.3. Back scatter protection </w:t>
      </w:r>
    </w:p>
    <w:p w14:paraId="2887653F" w14:textId="77777777" w:rsidR="00F34A62" w:rsidRPr="00DA7B11" w:rsidRDefault="00F34A62" w:rsidP="00F34A62">
      <w:pPr>
        <w:tabs>
          <w:tab w:val="left" w:pos="9090"/>
          <w:tab w:val="left" w:pos="9360"/>
          <w:tab w:val="left" w:pos="9603"/>
        </w:tabs>
        <w:bidi/>
        <w:adjustRightInd w:val="0"/>
        <w:spacing w:after="200" w:line="288"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A back lead layer has to be used in order to:</w:t>
      </w:r>
    </w:p>
    <w:p w14:paraId="6D43E9E4" w14:textId="77777777" w:rsidR="00F34A62" w:rsidRPr="00DA7B11" w:rsidRDefault="00F34A62" w:rsidP="00F34A62">
      <w:pPr>
        <w:tabs>
          <w:tab w:val="left" w:pos="9090"/>
          <w:tab w:val="left" w:pos="9360"/>
          <w:tab w:val="left" w:pos="9603"/>
        </w:tabs>
        <w:bidi/>
        <w:adjustRightInd w:val="0"/>
        <w:spacing w:after="200" w:line="288" w:lineRule="auto"/>
        <w:ind w:left="-540" w:right="-207"/>
        <w:jc w:val="right"/>
        <w:rPr>
          <w:rFonts w:ascii="Arial" w:eastAsia="Calibri" w:hAnsi="Arial" w:cs="Arial"/>
          <w:szCs w:val="24"/>
        </w:rPr>
      </w:pPr>
      <w:r>
        <w:rPr>
          <w:rFonts w:ascii="Arial" w:eastAsia="Calibri" w:hAnsi="Arial" w:cs="Arial"/>
          <w:szCs w:val="24"/>
        </w:rPr>
        <w:lastRenderedPageBreak/>
        <w:t xml:space="preserve">     </w:t>
      </w:r>
      <w:r w:rsidRPr="00DA7B11">
        <w:rPr>
          <w:rFonts w:ascii="Arial" w:eastAsia="Calibri" w:hAnsi="Arial" w:cs="Arial"/>
          <w:szCs w:val="24"/>
        </w:rPr>
        <w:t xml:space="preserve">-reduce the scattering of the radiations, </w:t>
      </w:r>
    </w:p>
    <w:p w14:paraId="6170BF05" w14:textId="77777777" w:rsidR="00F34A62" w:rsidRPr="00DA7B11" w:rsidRDefault="00F34A62" w:rsidP="00F34A62">
      <w:pPr>
        <w:tabs>
          <w:tab w:val="left" w:pos="9090"/>
          <w:tab w:val="left" w:pos="9360"/>
          <w:tab w:val="left" w:pos="9603"/>
        </w:tabs>
        <w:bidi/>
        <w:adjustRightInd w:val="0"/>
        <w:spacing w:after="200" w:line="288"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-avoid secondary back-scattered radiations</w:t>
      </w:r>
    </w:p>
    <w:p w14:paraId="3D5D11F0" w14:textId="77777777" w:rsidR="00F34A62" w:rsidRPr="00DA7B11" w:rsidRDefault="00F34A62" w:rsidP="00F34A62">
      <w:pPr>
        <w:tabs>
          <w:tab w:val="left" w:pos="9090"/>
          <w:tab w:val="left" w:pos="9360"/>
          <w:tab w:val="left" w:pos="9603"/>
        </w:tabs>
        <w:bidi/>
        <w:adjustRightInd w:val="0"/>
        <w:spacing w:after="200" w:line="288" w:lineRule="auto"/>
        <w:ind w:left="-540" w:right="-207"/>
        <w:jc w:val="right"/>
        <w:rPr>
          <w:rFonts w:ascii="Arial" w:eastAsia="Calibri" w:hAnsi="Arial" w:cs="Arial"/>
        </w:rPr>
      </w:pPr>
      <w:r>
        <w:rPr>
          <w:rFonts w:ascii="Arial" w:eastAsia="Calibri" w:hAnsi="Arial" w:cs="Arial"/>
        </w:rPr>
        <w:t xml:space="preserve">    </w:t>
      </w:r>
      <w:r w:rsidRPr="00DA7B11">
        <w:rPr>
          <w:rFonts w:ascii="Arial" w:eastAsia="Calibri" w:hAnsi="Arial" w:cs="Arial"/>
        </w:rPr>
        <w:t xml:space="preserve"> </w:t>
      </w:r>
      <w:r w:rsidRPr="00DA7B11">
        <w:rPr>
          <w:rFonts w:ascii="Arial" w:eastAsia="Calibri" w:hAnsi="Arial" w:cs="Arial"/>
          <w:szCs w:val="24"/>
        </w:rPr>
        <w:t>This back lead layer shall be placed on the back of each film holder / cassette.</w:t>
      </w:r>
    </w:p>
    <w:p w14:paraId="3685E5FA" w14:textId="77777777" w:rsidR="00F34A62"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 A lead symbol "B" with dimensions of 13 mm (1/2 inch) in height, and 1, 6 mm (1/16 inch) in </w:t>
      </w:r>
      <w:r>
        <w:rPr>
          <w:rFonts w:ascii="Arial" w:eastAsia="Calibri" w:hAnsi="Arial" w:cs="Arial"/>
          <w:szCs w:val="24"/>
        </w:rPr>
        <w:t xml:space="preserve">      </w:t>
      </w:r>
    </w:p>
    <w:p w14:paraId="49D46DBA" w14:textId="77777777" w:rsidR="00F34A62" w:rsidRPr="00DA7B11"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thickness has to be attached on the back of the film holder. </w:t>
      </w:r>
    </w:p>
    <w:p w14:paraId="75826477" w14:textId="77777777" w:rsidR="00F34A62"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If a light image of the "B" appears on a darker background of the radiograph, protection from </w:t>
      </w:r>
    </w:p>
    <w:p w14:paraId="265518A7" w14:textId="77777777" w:rsidR="00F34A62" w:rsidRPr="00DA7B11"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backscatter is insufficient and the radiograph shall be considered unacceptable. </w:t>
      </w:r>
    </w:p>
    <w:p w14:paraId="299F760B" w14:textId="77777777" w:rsidR="00F34A62" w:rsidRPr="00DA7B11"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A dark image of the "B" on a lighter background is not cause for rejection. </w:t>
      </w:r>
    </w:p>
    <w:p w14:paraId="65804063" w14:textId="77777777" w:rsidR="00F34A62"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Intensifying and back lead screens shall be perfectly clean, free from scratches, crimps,</w:t>
      </w:r>
    </w:p>
    <w:p w14:paraId="0432FF3E" w14:textId="77777777" w:rsidR="00F34A62" w:rsidRPr="00DA7B11" w:rsidRDefault="00F34A62" w:rsidP="00F34A62">
      <w:pPr>
        <w:tabs>
          <w:tab w:val="left" w:pos="9090"/>
          <w:tab w:val="left" w:pos="9360"/>
          <w:tab w:val="left" w:pos="9603"/>
        </w:tabs>
        <w:bidi/>
        <w:adjustRightInd w:val="0"/>
        <w:spacing w:after="200" w:line="360" w:lineRule="auto"/>
        <w:ind w:left="-540" w:right="-207"/>
        <w:jc w:val="right"/>
        <w:rPr>
          <w:rFonts w:ascii="Arial" w:eastAsia="Calibri" w:hAnsi="Arial" w:cs="Arial"/>
          <w:szCs w:val="24"/>
        </w:rPr>
      </w:pPr>
      <w:r>
        <w:rPr>
          <w:rFonts w:ascii="Arial" w:eastAsia="Calibri" w:hAnsi="Arial" w:cs="Arial"/>
          <w:szCs w:val="24"/>
        </w:rPr>
        <w:t xml:space="preserve">     </w:t>
      </w:r>
      <w:r w:rsidRPr="00DA7B11">
        <w:rPr>
          <w:rFonts w:ascii="Arial" w:eastAsia="Calibri" w:hAnsi="Arial" w:cs="Arial"/>
          <w:szCs w:val="24"/>
        </w:rPr>
        <w:t xml:space="preserve"> blemishes or folds. </w:t>
      </w:r>
    </w:p>
    <w:p w14:paraId="3376A8DE"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 xml:space="preserve">23.4. Irradiation equipment </w:t>
      </w:r>
    </w:p>
    <w:p w14:paraId="6A392117" w14:textId="77777777" w:rsidR="00F34A62" w:rsidRPr="00DA7B11" w:rsidRDefault="00F34A62" w:rsidP="00F34A62">
      <w:pPr>
        <w:tabs>
          <w:tab w:val="left" w:pos="9090"/>
          <w:tab w:val="left" w:pos="9360"/>
          <w:tab w:val="left" w:pos="9603"/>
        </w:tabs>
        <w:bidi/>
        <w:adjustRightInd w:val="0"/>
        <w:spacing w:after="210" w:line="240" w:lineRule="atLeast"/>
        <w:ind w:left="864" w:right="432"/>
        <w:jc w:val="right"/>
        <w:rPr>
          <w:rFonts w:ascii="Arial" w:eastAsia="Calibri" w:hAnsi="Arial" w:cs="Arial"/>
          <w:b/>
          <w:bCs/>
        </w:rPr>
      </w:pPr>
      <w:r>
        <w:rPr>
          <w:rFonts w:ascii="Arial" w:eastAsia="Calibri" w:hAnsi="Arial" w:cs="Arial"/>
          <w:b/>
          <w:bCs/>
        </w:rPr>
        <w:t xml:space="preserve">      </w:t>
      </w:r>
      <w:r w:rsidRPr="00DA7B11">
        <w:rPr>
          <w:rFonts w:ascii="Arial" w:eastAsia="Calibri" w:hAnsi="Arial" w:cs="Arial"/>
          <w:b/>
          <w:bCs/>
        </w:rPr>
        <w:t>23.4.1. Radioactive sources</w:t>
      </w:r>
    </w:p>
    <w:p w14:paraId="2CB76465" w14:textId="77777777" w:rsidR="00F34A62" w:rsidRPr="00DA7B11" w:rsidRDefault="00F34A62" w:rsidP="00F34A62">
      <w:pPr>
        <w:tabs>
          <w:tab w:val="left" w:pos="9090"/>
          <w:tab w:val="left" w:pos="9360"/>
          <w:tab w:val="left" w:pos="9603"/>
        </w:tabs>
        <w:bidi/>
        <w:adjustRightInd w:val="0"/>
        <w:spacing w:after="210" w:line="360" w:lineRule="auto"/>
        <w:ind w:left="864" w:right="432"/>
        <w:jc w:val="right"/>
        <w:rPr>
          <w:rFonts w:ascii="Arial" w:eastAsia="Calibri" w:hAnsi="Arial" w:cs="Arial"/>
          <w:szCs w:val="24"/>
        </w:rPr>
      </w:pPr>
      <w:r w:rsidRPr="00DA7B11">
        <w:rPr>
          <w:rFonts w:ascii="Arial" w:eastAsia="Calibri" w:hAnsi="Arial" w:cs="Arial"/>
          <w:szCs w:val="24"/>
        </w:rPr>
        <w:t xml:space="preserve">Generally, the minimum thickness for which radioactive sources may be used is as less thickness may be radiographed with these sources if it is demonstrated that the required sensitivity can be obtained. </w:t>
      </w:r>
    </w:p>
    <w:p w14:paraId="129345E5"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maximum thickness for the use of radioactive sources is primarily dictated by exposure time. Therefore upper limits are not shown. </w:t>
      </w:r>
    </w:p>
    <w:p w14:paraId="36ED1571" w14:textId="68240E9D" w:rsidR="00F34A62" w:rsidRPr="00DA7B11" w:rsidRDefault="00F34A62" w:rsidP="00F34A62">
      <w:pPr>
        <w:bidi/>
        <w:adjustRightInd w:val="0"/>
        <w:spacing w:after="200" w:line="276" w:lineRule="auto"/>
        <w:ind w:left="864" w:right="432"/>
        <w:rPr>
          <w:rFonts w:ascii="Arial" w:eastAsia="Calibri" w:hAnsi="Arial" w:cs="Arial"/>
        </w:rPr>
      </w:pPr>
      <w:r w:rsidRPr="00434818">
        <w:rPr>
          <w:rFonts w:ascii="Arial" w:eastAsia="Calibri" w:hAnsi="Arial" w:cs="Arial"/>
          <w:noProof/>
        </w:rPr>
        <w:drawing>
          <wp:inline distT="0" distB="0" distL="0" distR="0" wp14:anchorId="132F9933" wp14:editId="4B8FD67B">
            <wp:extent cx="5610225" cy="1238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238250"/>
                    </a:xfrm>
                    <a:prstGeom prst="rect">
                      <a:avLst/>
                    </a:prstGeom>
                    <a:noFill/>
                    <a:ln>
                      <a:noFill/>
                    </a:ln>
                  </pic:spPr>
                </pic:pic>
              </a:graphicData>
            </a:graphic>
          </wp:inline>
        </w:drawing>
      </w:r>
    </w:p>
    <w:p w14:paraId="405C732E"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b/>
          <w:bCs/>
          <w:szCs w:val="24"/>
        </w:rPr>
      </w:pPr>
      <w:r w:rsidRPr="00DA7B11">
        <w:rPr>
          <w:rFonts w:ascii="Arial" w:eastAsia="Calibri" w:hAnsi="Arial" w:cs="Arial"/>
          <w:b/>
          <w:bCs/>
          <w:szCs w:val="24"/>
        </w:rPr>
        <w:t xml:space="preserve">23.4.2. Special conditions </w:t>
      </w:r>
    </w:p>
    <w:p w14:paraId="35BB9177"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lastRenderedPageBreak/>
        <w:t xml:space="preserve">When an examination is performed, which strays from the conditions fixed above, or when other sources are used, a procedure for the particular examination must be issued. </w:t>
      </w:r>
    </w:p>
    <w:p w14:paraId="77C84F54"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szCs w:val="24"/>
        </w:rPr>
      </w:pPr>
      <w:r w:rsidRPr="00DA7B11">
        <w:rPr>
          <w:rFonts w:ascii="Arial" w:eastAsia="Calibri" w:hAnsi="Arial" w:cs="Arial"/>
          <w:szCs w:val="24"/>
        </w:rPr>
        <w:t xml:space="preserve">In any case, the radiographic sensitivity depends essentially on: </w:t>
      </w:r>
    </w:p>
    <w:p w14:paraId="5A984632"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szCs w:val="24"/>
        </w:rPr>
      </w:pPr>
      <w:r w:rsidRPr="00DA7B11">
        <w:rPr>
          <w:rFonts w:ascii="Arial" w:eastAsia="Calibri" w:hAnsi="Arial" w:cs="Arial"/>
          <w:szCs w:val="24"/>
        </w:rPr>
        <w:t xml:space="preserve">-Film selection, </w:t>
      </w:r>
    </w:p>
    <w:p w14:paraId="1EC9CF99"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szCs w:val="24"/>
        </w:rPr>
      </w:pPr>
      <w:r w:rsidRPr="00DA7B11">
        <w:rPr>
          <w:rFonts w:ascii="Arial" w:eastAsia="Calibri" w:hAnsi="Arial" w:cs="Arial"/>
          <w:szCs w:val="24"/>
        </w:rPr>
        <w:t xml:space="preserve">-Intensifying screen selection, </w:t>
      </w:r>
    </w:p>
    <w:p w14:paraId="3F2DD57B"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szCs w:val="24"/>
        </w:rPr>
      </w:pPr>
      <w:r w:rsidRPr="00DA7B11">
        <w:rPr>
          <w:rFonts w:ascii="Arial" w:eastAsia="Calibri" w:hAnsi="Arial" w:cs="Arial"/>
          <w:szCs w:val="24"/>
        </w:rPr>
        <w:t xml:space="preserve">-Geometrical un sharpness, </w:t>
      </w:r>
    </w:p>
    <w:p w14:paraId="5C63B2AA"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szCs w:val="24"/>
        </w:rPr>
      </w:pPr>
      <w:r w:rsidRPr="00DA7B11">
        <w:rPr>
          <w:rFonts w:ascii="Arial" w:eastAsia="Calibri" w:hAnsi="Arial" w:cs="Arial"/>
          <w:szCs w:val="24"/>
        </w:rPr>
        <w:t xml:space="preserve">-Film density. </w:t>
      </w:r>
    </w:p>
    <w:p w14:paraId="77C9FB92" w14:textId="77777777" w:rsidR="00F34A62"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b/>
          <w:bCs/>
        </w:rPr>
      </w:pPr>
    </w:p>
    <w:p w14:paraId="535021FC"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b/>
          <w:bCs/>
        </w:rPr>
      </w:pPr>
      <w:r w:rsidRPr="00DA7B11">
        <w:rPr>
          <w:rFonts w:ascii="Arial" w:eastAsia="Calibri" w:hAnsi="Arial" w:cs="Arial"/>
          <w:b/>
          <w:bCs/>
        </w:rPr>
        <w:t xml:space="preserve">23.5. Image quality indicators (Penetrometers) </w:t>
      </w:r>
    </w:p>
    <w:p w14:paraId="44349A89"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b/>
          <w:bCs/>
        </w:rPr>
      </w:pPr>
      <w:r w:rsidRPr="00DA7B11">
        <w:rPr>
          <w:rFonts w:ascii="Arial" w:eastAsia="Calibri" w:hAnsi="Arial" w:cs="Arial"/>
          <w:b/>
          <w:bCs/>
        </w:rPr>
        <w:t xml:space="preserve">23.5.1. Sensitivity of the radiographic technique (T 283) </w:t>
      </w:r>
    </w:p>
    <w:p w14:paraId="31195961"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sensitivity of the radiographic technique shall be sufficient to display the penetrometer image and the specified wire of the penetrometer which are essential indications of the image quality of the radiograph. It shall also allow displaying the numbers and letters used to identify the films. </w:t>
      </w:r>
    </w:p>
    <w:p w14:paraId="3486AF63" w14:textId="77777777" w:rsidR="00F34A62" w:rsidRPr="00DA7B11" w:rsidRDefault="00F34A62" w:rsidP="00F34A62">
      <w:pPr>
        <w:bidi/>
        <w:adjustRightInd w:val="0"/>
        <w:spacing w:after="200" w:line="360" w:lineRule="atLeast"/>
        <w:ind w:left="864" w:right="432"/>
        <w:jc w:val="right"/>
        <w:textAlignment w:val="baseline"/>
        <w:rPr>
          <w:rFonts w:ascii="Arial" w:eastAsia="SimSun" w:hAnsi="Arial" w:cs="Arial"/>
          <w:szCs w:val="24"/>
          <w:lang w:eastAsia="zh-CN"/>
        </w:rPr>
      </w:pPr>
      <w:r w:rsidRPr="00DA7B11">
        <w:rPr>
          <w:rFonts w:ascii="Arial" w:eastAsia="SimSun" w:hAnsi="Arial" w:cs="Arial"/>
          <w:szCs w:val="24"/>
          <w:lang w:eastAsia="zh-CN"/>
        </w:rPr>
        <w:t>All radiographs shall show appropriate image quality indicators (penetrometers), in compliance with ASME codes. However the sensitivity shall not be lower than 2% of the thickness.</w:t>
      </w:r>
    </w:p>
    <w:p w14:paraId="2E0337F1" w14:textId="77777777" w:rsidR="00F34A62" w:rsidRPr="00DA7B11" w:rsidRDefault="00F34A62" w:rsidP="00F34A62">
      <w:pPr>
        <w:tabs>
          <w:tab w:val="left" w:pos="9090"/>
          <w:tab w:val="left" w:pos="9360"/>
          <w:tab w:val="left" w:pos="9603"/>
        </w:tabs>
        <w:bidi/>
        <w:adjustRightInd w:val="0"/>
        <w:spacing w:after="210" w:line="240" w:lineRule="atLeast"/>
        <w:ind w:left="864" w:right="432"/>
        <w:jc w:val="right"/>
        <w:rPr>
          <w:rFonts w:ascii="Arial" w:eastAsia="Calibri" w:hAnsi="Arial" w:cs="Arial"/>
          <w:b/>
          <w:bCs/>
        </w:rPr>
      </w:pPr>
      <w:r w:rsidRPr="00DA7B11">
        <w:rPr>
          <w:rFonts w:ascii="Arial" w:eastAsia="Calibri" w:hAnsi="Arial" w:cs="Arial"/>
          <w:b/>
          <w:bCs/>
        </w:rPr>
        <w:t xml:space="preserve">23.5.2. Selection of the penetrometers </w:t>
      </w:r>
    </w:p>
    <w:p w14:paraId="4C85DD42" w14:textId="77777777" w:rsidR="00F34A62" w:rsidRPr="00DA7B11" w:rsidRDefault="00F34A62" w:rsidP="00F34A62">
      <w:pPr>
        <w:tabs>
          <w:tab w:val="left" w:pos="900"/>
          <w:tab w:val="left" w:pos="9090"/>
          <w:tab w:val="left" w:pos="9360"/>
          <w:tab w:val="left" w:pos="9603"/>
        </w:tabs>
        <w:bidi/>
        <w:adjustRightInd w:val="0"/>
        <w:spacing w:after="200" w:line="312" w:lineRule="auto"/>
        <w:ind w:left="864" w:right="432"/>
        <w:jc w:val="right"/>
        <w:rPr>
          <w:rFonts w:ascii="Arial" w:eastAsia="Calibri" w:hAnsi="Arial" w:cs="Arial"/>
          <w:b/>
          <w:bCs/>
          <w:szCs w:val="24"/>
        </w:rPr>
      </w:pPr>
      <w:r w:rsidRPr="00DA7B11">
        <w:rPr>
          <w:rFonts w:ascii="Arial" w:eastAsia="Calibri" w:hAnsi="Arial" w:cs="Arial"/>
          <w:b/>
          <w:bCs/>
          <w:szCs w:val="24"/>
        </w:rPr>
        <w:t xml:space="preserve">23.5.2.1. Material </w:t>
      </w:r>
    </w:p>
    <w:p w14:paraId="46861C78"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penetrometers shall be made in a material with similar absorption coefficient to that of the material to be radiographed. </w:t>
      </w:r>
    </w:p>
    <w:p w14:paraId="21FF0C39" w14:textId="77777777" w:rsidR="00F34A62" w:rsidRPr="00DA7B11" w:rsidRDefault="00F34A62" w:rsidP="00F34A62">
      <w:pPr>
        <w:tabs>
          <w:tab w:val="left" w:pos="900"/>
          <w:tab w:val="left" w:pos="9090"/>
          <w:tab w:val="left" w:pos="9360"/>
          <w:tab w:val="left" w:pos="9603"/>
        </w:tabs>
        <w:bidi/>
        <w:adjustRightInd w:val="0"/>
        <w:spacing w:after="200" w:line="312" w:lineRule="auto"/>
        <w:ind w:left="864" w:right="432"/>
        <w:jc w:val="right"/>
        <w:rPr>
          <w:rFonts w:ascii="Calibri" w:eastAsia="Calibri" w:hAnsi="Calibri" w:cs="Arial"/>
          <w:rtl/>
          <w:lang w:bidi="fa-IR"/>
        </w:rPr>
      </w:pPr>
      <w:r w:rsidRPr="00DA7B11">
        <w:rPr>
          <w:rFonts w:ascii="Arial" w:eastAsia="Calibri" w:hAnsi="Arial" w:cs="Arial"/>
          <w:b/>
          <w:bCs/>
          <w:szCs w:val="24"/>
        </w:rPr>
        <w:t>23.5.2.2. General dimensions of the penetrometers</w:t>
      </w:r>
    </w:p>
    <w:p w14:paraId="5084BE5F" w14:textId="77777777" w:rsidR="00F34A62" w:rsidRPr="00DA7B11" w:rsidRDefault="00F34A62" w:rsidP="00F34A62">
      <w:pPr>
        <w:tabs>
          <w:tab w:val="left" w:pos="9090"/>
          <w:tab w:val="left" w:pos="9360"/>
          <w:tab w:val="left" w:pos="9603"/>
        </w:tabs>
        <w:bidi/>
        <w:adjustRightInd w:val="0"/>
        <w:spacing w:after="200" w:line="288" w:lineRule="auto"/>
        <w:ind w:left="864" w:right="432"/>
        <w:jc w:val="right"/>
        <w:rPr>
          <w:rFonts w:ascii="Arial" w:eastAsia="Calibri" w:hAnsi="Arial" w:cs="Arial"/>
          <w:szCs w:val="24"/>
        </w:rPr>
      </w:pPr>
      <w:r w:rsidRPr="00DA7B11">
        <w:rPr>
          <w:rFonts w:ascii="Arial" w:eastAsia="Calibri" w:hAnsi="Arial" w:cs="Arial"/>
          <w:szCs w:val="24"/>
        </w:rPr>
        <w:t xml:space="preserve">The penetrometers shall be of the hole or wire type and its dimensions and geometry are given by the figures in 7.5.2.3. </w:t>
      </w:r>
    </w:p>
    <w:p w14:paraId="0F883049" w14:textId="77777777" w:rsidR="00F34A62" w:rsidRPr="00DA7B11" w:rsidRDefault="00F34A62" w:rsidP="00F34A62">
      <w:pPr>
        <w:tabs>
          <w:tab w:val="left" w:pos="9090"/>
          <w:tab w:val="left" w:pos="9360"/>
          <w:tab w:val="left" w:pos="9603"/>
        </w:tabs>
        <w:bidi/>
        <w:adjustRightInd w:val="0"/>
        <w:spacing w:after="200" w:line="288" w:lineRule="auto"/>
        <w:ind w:left="864" w:right="432"/>
        <w:jc w:val="right"/>
        <w:rPr>
          <w:rFonts w:ascii="Arial" w:eastAsia="Calibri" w:hAnsi="Arial" w:cs="Arial"/>
          <w:szCs w:val="24"/>
        </w:rPr>
      </w:pPr>
      <w:r w:rsidRPr="00DA7B11">
        <w:rPr>
          <w:rFonts w:ascii="Arial" w:eastAsia="Calibri" w:hAnsi="Arial" w:cs="Arial"/>
          <w:szCs w:val="24"/>
        </w:rPr>
        <w:lastRenderedPageBreak/>
        <w:t xml:space="preserve">Variations of length and /or width are accepted. </w:t>
      </w:r>
    </w:p>
    <w:p w14:paraId="76B117F7" w14:textId="77777777" w:rsidR="00F34A62" w:rsidRPr="00DA7B11" w:rsidRDefault="00F34A62" w:rsidP="00F34A62">
      <w:pPr>
        <w:tabs>
          <w:tab w:val="left" w:pos="9090"/>
          <w:tab w:val="left" w:pos="9360"/>
          <w:tab w:val="left" w:pos="9603"/>
        </w:tabs>
        <w:bidi/>
        <w:adjustRightInd w:val="0"/>
        <w:spacing w:after="200" w:line="288" w:lineRule="auto"/>
        <w:ind w:left="864" w:right="432"/>
        <w:jc w:val="right"/>
        <w:rPr>
          <w:rFonts w:ascii="Arial" w:eastAsia="Calibri" w:hAnsi="Arial" w:cs="Arial"/>
          <w:szCs w:val="24"/>
        </w:rPr>
      </w:pPr>
      <w:r w:rsidRPr="00DA7B11">
        <w:rPr>
          <w:rFonts w:ascii="Arial" w:eastAsia="Calibri" w:hAnsi="Arial" w:cs="Arial"/>
          <w:szCs w:val="24"/>
        </w:rPr>
        <w:t>Other penetrometers may be used but require a special qualification and an agreement by contract.</w:t>
      </w:r>
    </w:p>
    <w:p w14:paraId="02F14875" w14:textId="77777777" w:rsidR="00F34A62" w:rsidRPr="00DA7B11" w:rsidRDefault="00F34A62" w:rsidP="00F34A62">
      <w:pPr>
        <w:tabs>
          <w:tab w:val="left" w:pos="9090"/>
          <w:tab w:val="left" w:pos="9360"/>
          <w:tab w:val="left" w:pos="9603"/>
        </w:tabs>
        <w:bidi/>
        <w:adjustRightInd w:val="0"/>
        <w:spacing w:after="200" w:line="288" w:lineRule="auto"/>
        <w:ind w:left="864" w:right="432"/>
        <w:jc w:val="right"/>
        <w:rPr>
          <w:rFonts w:ascii="Arial" w:eastAsia="Calibri" w:hAnsi="Arial" w:cs="Arial"/>
          <w:b/>
          <w:bCs/>
          <w:szCs w:val="24"/>
        </w:rPr>
      </w:pPr>
      <w:r w:rsidRPr="00DA7B11">
        <w:rPr>
          <w:rFonts w:ascii="Arial" w:eastAsia="Calibri" w:hAnsi="Arial" w:cs="Arial"/>
          <w:b/>
          <w:bCs/>
          <w:szCs w:val="24"/>
        </w:rPr>
        <w:t xml:space="preserve">23.5.2.3. Identification of the penetrometers(s) </w:t>
      </w:r>
    </w:p>
    <w:p w14:paraId="7D756F5E" w14:textId="77777777" w:rsidR="00F34A62" w:rsidRPr="00DA7B11" w:rsidRDefault="00F34A62" w:rsidP="00F34A62">
      <w:pPr>
        <w:tabs>
          <w:tab w:val="left" w:pos="9090"/>
          <w:tab w:val="left" w:pos="9360"/>
          <w:tab w:val="left" w:pos="9603"/>
        </w:tabs>
        <w:bidi/>
        <w:adjustRightInd w:val="0"/>
        <w:spacing w:after="200" w:line="288" w:lineRule="auto"/>
        <w:ind w:left="864" w:right="432"/>
        <w:jc w:val="right"/>
        <w:rPr>
          <w:rFonts w:ascii="Arial" w:eastAsia="Calibri" w:hAnsi="Arial" w:cs="Arial"/>
          <w:szCs w:val="24"/>
        </w:rPr>
      </w:pPr>
      <w:r w:rsidRPr="00DA7B11">
        <w:rPr>
          <w:rFonts w:ascii="Arial" w:eastAsia="Calibri" w:hAnsi="Arial" w:cs="Arial"/>
          <w:szCs w:val="24"/>
        </w:rPr>
        <w:t xml:space="preserve">The penetrometer shall be identified by lead numbers located in an appropriate area. </w:t>
      </w:r>
    </w:p>
    <w:p w14:paraId="1D3E5234" w14:textId="77777777" w:rsidR="00F34A62" w:rsidRDefault="00F34A62" w:rsidP="00F34A62">
      <w:pPr>
        <w:bidi/>
        <w:adjustRightInd w:val="0"/>
        <w:spacing w:after="200" w:line="276" w:lineRule="auto"/>
        <w:ind w:left="864" w:right="432"/>
        <w:jc w:val="right"/>
        <w:rPr>
          <w:rFonts w:ascii="Arial" w:eastAsia="Calibri" w:hAnsi="Arial" w:cs="Arial"/>
        </w:rPr>
      </w:pPr>
    </w:p>
    <w:p w14:paraId="7AE45267" w14:textId="77777777" w:rsidR="00F34A62" w:rsidRDefault="00F34A62" w:rsidP="00F34A62">
      <w:pPr>
        <w:bidi/>
        <w:adjustRightInd w:val="0"/>
        <w:spacing w:after="200" w:line="276" w:lineRule="auto"/>
        <w:ind w:left="864" w:right="432"/>
        <w:jc w:val="right"/>
        <w:rPr>
          <w:rFonts w:ascii="Arial" w:eastAsia="Calibri" w:hAnsi="Arial" w:cs="Arial"/>
        </w:rPr>
      </w:pPr>
    </w:p>
    <w:p w14:paraId="243A3E7E" w14:textId="77777777" w:rsidR="00F34A62" w:rsidRPr="00DA7B11" w:rsidRDefault="00F34A62" w:rsidP="00F34A62">
      <w:pPr>
        <w:bidi/>
        <w:adjustRightInd w:val="0"/>
        <w:spacing w:after="200" w:line="276" w:lineRule="auto"/>
        <w:ind w:left="864" w:right="432"/>
        <w:jc w:val="right"/>
        <w:rPr>
          <w:rFonts w:ascii="Arial" w:eastAsia="Calibri" w:hAnsi="Arial" w:cs="Arial"/>
        </w:rPr>
      </w:pPr>
    </w:p>
    <w:p w14:paraId="697C3206" w14:textId="77777777" w:rsidR="00F34A62" w:rsidRPr="00DA7B11" w:rsidRDefault="00F34A62" w:rsidP="00F34A62">
      <w:pPr>
        <w:bidi/>
        <w:adjustRightInd w:val="0"/>
        <w:spacing w:after="200" w:line="276" w:lineRule="auto"/>
        <w:ind w:left="864" w:right="432"/>
        <w:jc w:val="right"/>
        <w:rPr>
          <w:rFonts w:ascii="Arial" w:eastAsia="Calibri" w:hAnsi="Arial" w:cs="Arial"/>
        </w:rPr>
      </w:pPr>
    </w:p>
    <w:p w14:paraId="5C98109B"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b/>
          <w:bCs/>
        </w:rPr>
      </w:pPr>
      <w:r w:rsidRPr="00DA7B11">
        <w:rPr>
          <w:rFonts w:ascii="Arial" w:eastAsia="Calibri" w:hAnsi="Arial" w:cs="Arial"/>
          <w:b/>
          <w:bCs/>
        </w:rPr>
        <w:t xml:space="preserve">PENETRAMETERS WITH WIRE </w:t>
      </w:r>
    </w:p>
    <w:p w14:paraId="50C1F0E2" w14:textId="2AC7AB3F"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rPr>
      </w:pPr>
      <w:r w:rsidRPr="00DA7B11">
        <w:rPr>
          <w:rFonts w:ascii="Arial" w:eastAsia="Calibri" w:hAnsi="Arial" w:cs="Arial"/>
        </w:rPr>
        <w:t xml:space="preserve">                  </w:t>
      </w:r>
      <w:r w:rsidRPr="00434818">
        <w:rPr>
          <w:rFonts w:ascii="Arial" w:eastAsia="Calibri" w:hAnsi="Arial" w:cs="Arial"/>
          <w:noProof/>
        </w:rPr>
        <w:drawing>
          <wp:inline distT="0" distB="0" distL="0" distR="0" wp14:anchorId="2414ED14" wp14:editId="51790528">
            <wp:extent cx="5010150" cy="3371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5010150" cy="3371850"/>
                    </a:xfrm>
                    <a:prstGeom prst="rect">
                      <a:avLst/>
                    </a:prstGeom>
                    <a:noFill/>
                    <a:ln>
                      <a:noFill/>
                    </a:ln>
                  </pic:spPr>
                </pic:pic>
              </a:graphicData>
            </a:graphic>
          </wp:inline>
        </w:drawing>
      </w:r>
    </w:p>
    <w:p w14:paraId="3B43017E" w14:textId="77777777" w:rsidR="00F34A62" w:rsidRPr="00DA7B11" w:rsidRDefault="00F34A62" w:rsidP="00F34A62">
      <w:pPr>
        <w:tabs>
          <w:tab w:val="left" w:pos="9360"/>
        </w:tabs>
        <w:bidi/>
        <w:spacing w:after="200" w:line="360" w:lineRule="auto"/>
        <w:ind w:left="864" w:right="432"/>
        <w:jc w:val="right"/>
        <w:rPr>
          <w:rFonts w:ascii="Calibri" w:eastAsia="Calibri" w:hAnsi="Calibri" w:cs="Arial"/>
        </w:rPr>
      </w:pPr>
      <w:r w:rsidRPr="00DA7B11">
        <w:rPr>
          <w:rFonts w:ascii="Calibri" w:eastAsia="Calibri" w:hAnsi="Calibri" w:cs="Arial"/>
          <w:sz w:val="16"/>
          <w:szCs w:val="16"/>
        </w:rPr>
        <w:t xml:space="preserve">                                  Design for wire type IQI (SETA&amp;B)-Alternate 1(F</w:t>
      </w:r>
      <w:r w:rsidRPr="00DA7B11">
        <w:rPr>
          <w:rFonts w:ascii="Calibri" w:eastAsia="Calibri" w:hAnsi="Calibri" w:cs="Arial"/>
        </w:rPr>
        <w:t xml:space="preserve">ig. </w:t>
      </w:r>
      <w:r w:rsidRPr="00DA7B11">
        <w:rPr>
          <w:rFonts w:ascii="Calibri" w:eastAsia="Calibri" w:hAnsi="Calibri" w:cs="Arial"/>
          <w:sz w:val="16"/>
          <w:szCs w:val="16"/>
        </w:rPr>
        <w:t xml:space="preserve">3 </w:t>
      </w:r>
      <w:r w:rsidRPr="00DA7B11">
        <w:rPr>
          <w:rFonts w:ascii="Calibri" w:eastAsia="Calibri" w:hAnsi="Calibri" w:cs="Arial"/>
        </w:rPr>
        <w:t xml:space="preserve">SE </w:t>
      </w:r>
      <w:r w:rsidRPr="00DA7B11">
        <w:rPr>
          <w:rFonts w:ascii="Calibri" w:eastAsia="Calibri" w:hAnsi="Calibri" w:cs="Arial"/>
          <w:sz w:val="16"/>
          <w:szCs w:val="16"/>
        </w:rPr>
        <w:t xml:space="preserve">747 </w:t>
      </w:r>
      <w:r w:rsidRPr="00DA7B11">
        <w:rPr>
          <w:rFonts w:ascii="Calibri" w:eastAsia="Calibri" w:hAnsi="Calibri" w:cs="Arial"/>
        </w:rPr>
        <w:t xml:space="preserve">Art. </w:t>
      </w:r>
      <w:r w:rsidRPr="00DA7B11">
        <w:rPr>
          <w:rFonts w:ascii="Calibri" w:eastAsia="Calibri" w:hAnsi="Calibri" w:cs="Arial"/>
          <w:sz w:val="16"/>
          <w:szCs w:val="16"/>
        </w:rPr>
        <w:t xml:space="preserve">22 </w:t>
      </w:r>
      <w:r w:rsidRPr="00DA7B11">
        <w:rPr>
          <w:rFonts w:ascii="Calibri" w:eastAsia="Calibri" w:hAnsi="Calibri" w:cs="Arial"/>
        </w:rPr>
        <w:t>ASME Sec. V)</w:t>
      </w:r>
    </w:p>
    <w:p w14:paraId="149D0E20" w14:textId="7C615CC2" w:rsidR="00F34A62" w:rsidRPr="00DA7B11" w:rsidRDefault="00F34A62" w:rsidP="00F34A62">
      <w:pPr>
        <w:tabs>
          <w:tab w:val="left" w:pos="9360"/>
        </w:tabs>
        <w:bidi/>
        <w:adjustRightInd w:val="0"/>
        <w:spacing w:after="200" w:line="360" w:lineRule="auto"/>
        <w:ind w:left="864" w:right="432"/>
        <w:jc w:val="right"/>
        <w:rPr>
          <w:rFonts w:ascii="Arial" w:eastAsia="Calibri" w:hAnsi="Arial" w:cs="Arial"/>
        </w:rPr>
      </w:pPr>
      <w:r w:rsidRPr="00DA7B11">
        <w:rPr>
          <w:rFonts w:ascii="Arial" w:eastAsia="Calibri" w:hAnsi="Arial" w:cs="Arial"/>
        </w:rPr>
        <w:lastRenderedPageBreak/>
        <w:t xml:space="preserve">           </w:t>
      </w:r>
      <w:r w:rsidRPr="00434818">
        <w:rPr>
          <w:rFonts w:ascii="Arial" w:eastAsia="Calibri" w:hAnsi="Arial" w:cs="Arial"/>
          <w:noProof/>
        </w:rPr>
        <w:drawing>
          <wp:inline distT="0" distB="0" distL="0" distR="0" wp14:anchorId="51D7F0E8" wp14:editId="6E277FDE">
            <wp:extent cx="4781550" cy="2733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t="1389" b="10733"/>
                    <a:stretch>
                      <a:fillRect/>
                    </a:stretch>
                  </pic:blipFill>
                  <pic:spPr bwMode="auto">
                    <a:xfrm>
                      <a:off x="0" y="0"/>
                      <a:ext cx="4781550" cy="2733675"/>
                    </a:xfrm>
                    <a:prstGeom prst="rect">
                      <a:avLst/>
                    </a:prstGeom>
                    <a:noFill/>
                    <a:ln>
                      <a:noFill/>
                    </a:ln>
                  </pic:spPr>
                </pic:pic>
              </a:graphicData>
            </a:graphic>
          </wp:inline>
        </w:drawing>
      </w:r>
    </w:p>
    <w:p w14:paraId="6833A2CF" w14:textId="77777777" w:rsidR="00F34A62" w:rsidRPr="00DA7B11" w:rsidRDefault="00F34A62" w:rsidP="00F34A62">
      <w:pPr>
        <w:tabs>
          <w:tab w:val="left" w:pos="9360"/>
        </w:tabs>
        <w:bidi/>
        <w:spacing w:after="200" w:line="360" w:lineRule="auto"/>
        <w:ind w:left="864" w:right="432"/>
        <w:jc w:val="right"/>
        <w:rPr>
          <w:rFonts w:ascii="Calibri" w:eastAsia="Calibri" w:hAnsi="Calibri" w:cs="Arial"/>
          <w:sz w:val="16"/>
          <w:szCs w:val="16"/>
        </w:rPr>
      </w:pPr>
      <w:r w:rsidRPr="00DA7B11">
        <w:rPr>
          <w:rFonts w:ascii="Calibri" w:eastAsia="Calibri" w:hAnsi="Calibri" w:cs="Arial"/>
        </w:rPr>
        <w:t xml:space="preserve">                   </w:t>
      </w:r>
      <w:r w:rsidRPr="00DA7B11">
        <w:rPr>
          <w:rFonts w:ascii="Calibri" w:eastAsia="Calibri" w:hAnsi="Calibri" w:cs="Arial"/>
          <w:sz w:val="16"/>
          <w:szCs w:val="16"/>
        </w:rPr>
        <w:t>Design for wire type IQI (SETA&amp;B)-Alternate 2(Fig. 4 SE 747 Art. 22 ASME Sec. V)</w:t>
      </w:r>
    </w:p>
    <w:p w14:paraId="1FF9E074" w14:textId="77777777" w:rsidR="00F34A62" w:rsidRPr="00DA7B11" w:rsidRDefault="00F34A62" w:rsidP="00F34A62">
      <w:pPr>
        <w:tabs>
          <w:tab w:val="left" w:pos="9360"/>
        </w:tabs>
        <w:bidi/>
        <w:spacing w:after="200" w:line="360" w:lineRule="auto"/>
        <w:ind w:left="864" w:right="432"/>
        <w:jc w:val="right"/>
        <w:rPr>
          <w:rFonts w:ascii="Calibri" w:eastAsia="Calibri" w:hAnsi="Calibri" w:cs="Arial"/>
        </w:rPr>
      </w:pPr>
    </w:p>
    <w:p w14:paraId="50248247"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b/>
          <w:bCs/>
        </w:rPr>
      </w:pPr>
      <w:r w:rsidRPr="00DA7B11">
        <w:rPr>
          <w:rFonts w:ascii="Arial" w:eastAsia="Calibri" w:hAnsi="Arial" w:cs="Arial"/>
          <w:b/>
          <w:bCs/>
        </w:rPr>
        <w:t xml:space="preserve">7.5.2.4. PENETRAMETER DESIGNATION AND WIRE DIAMETERS </w:t>
      </w:r>
    </w:p>
    <w:p w14:paraId="23A6CA37" w14:textId="77777777" w:rsidR="00F34A62" w:rsidRPr="00DA7B11" w:rsidRDefault="00F34A62" w:rsidP="00F34A62">
      <w:pPr>
        <w:tabs>
          <w:tab w:val="left" w:pos="9090"/>
          <w:tab w:val="left" w:pos="9360"/>
          <w:tab w:val="left" w:pos="9603"/>
        </w:tabs>
        <w:bidi/>
        <w:adjustRightInd w:val="0"/>
        <w:spacing w:after="200" w:line="231" w:lineRule="atLeast"/>
        <w:ind w:left="864" w:right="432"/>
        <w:jc w:val="right"/>
        <w:rPr>
          <w:rFonts w:ascii="Arial" w:eastAsia="Calibri" w:hAnsi="Arial" w:cs="Arial"/>
          <w:szCs w:val="24"/>
        </w:rPr>
      </w:pPr>
      <w:r w:rsidRPr="00DA7B11">
        <w:rPr>
          <w:rFonts w:ascii="Arial" w:eastAsia="Calibri" w:hAnsi="Arial" w:cs="Arial"/>
          <w:szCs w:val="24"/>
        </w:rPr>
        <w:t>The following table shows the diameter of the wires of the different types of penetrometers.</w:t>
      </w:r>
    </w:p>
    <w:p w14:paraId="50A87373" w14:textId="0DAE8554"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lang w:bidi="fa-IR"/>
        </w:rPr>
      </w:pPr>
      <w:r w:rsidRPr="00DA7B11">
        <w:rPr>
          <w:rFonts w:ascii="Arial" w:eastAsia="Calibri" w:hAnsi="Arial" w:cs="Arial"/>
        </w:rPr>
        <w:lastRenderedPageBreak/>
        <w:t xml:space="preserve">                            </w:t>
      </w:r>
      <w:r w:rsidRPr="00434818">
        <w:rPr>
          <w:rFonts w:ascii="Arial" w:eastAsia="Calibri" w:hAnsi="Arial" w:cs="Arial"/>
          <w:noProof/>
        </w:rPr>
        <w:drawing>
          <wp:inline distT="0" distB="0" distL="0" distR="0" wp14:anchorId="6441C98C" wp14:editId="493EEA47">
            <wp:extent cx="3543300" cy="2971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971800"/>
                    </a:xfrm>
                    <a:prstGeom prst="rect">
                      <a:avLst/>
                    </a:prstGeom>
                    <a:noFill/>
                    <a:ln>
                      <a:noFill/>
                    </a:ln>
                  </pic:spPr>
                </pic:pic>
              </a:graphicData>
            </a:graphic>
          </wp:inline>
        </w:drawing>
      </w:r>
    </w:p>
    <w:p w14:paraId="6961E9F4" w14:textId="2B7329AD"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rPr>
      </w:pPr>
      <w:r w:rsidRPr="00DA7B11">
        <w:rPr>
          <w:rFonts w:ascii="Arial" w:eastAsia="Calibri" w:hAnsi="Arial" w:cs="Arial"/>
        </w:rPr>
        <w:t xml:space="preserve">             </w:t>
      </w:r>
      <w:r w:rsidRPr="00434818">
        <w:rPr>
          <w:rFonts w:ascii="Arial" w:eastAsia="Calibri" w:hAnsi="Arial" w:cs="Arial"/>
          <w:noProof/>
        </w:rPr>
        <w:drawing>
          <wp:inline distT="0" distB="0" distL="0" distR="0" wp14:anchorId="4ADDF4D2" wp14:editId="2B81BE6D">
            <wp:extent cx="4619625" cy="1647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1647825"/>
                    </a:xfrm>
                    <a:prstGeom prst="rect">
                      <a:avLst/>
                    </a:prstGeom>
                    <a:noFill/>
                    <a:ln>
                      <a:noFill/>
                    </a:ln>
                  </pic:spPr>
                </pic:pic>
              </a:graphicData>
            </a:graphic>
          </wp:inline>
        </w:drawing>
      </w:r>
    </w:p>
    <w:p w14:paraId="6C59140C" w14:textId="77777777" w:rsidR="00F34A62" w:rsidRPr="00DA7B11" w:rsidRDefault="00F34A62" w:rsidP="00F34A62">
      <w:pPr>
        <w:tabs>
          <w:tab w:val="left" w:pos="9090"/>
          <w:tab w:val="left" w:pos="9360"/>
          <w:tab w:val="left" w:pos="9603"/>
        </w:tabs>
        <w:bidi/>
        <w:adjustRightInd w:val="0"/>
        <w:spacing w:after="200" w:line="240" w:lineRule="atLeast"/>
        <w:ind w:left="864" w:right="432"/>
        <w:jc w:val="right"/>
        <w:rPr>
          <w:rFonts w:ascii="Arial" w:eastAsia="Calibri" w:hAnsi="Arial" w:cs="Arial"/>
          <w:b/>
          <w:bCs/>
        </w:rPr>
      </w:pPr>
      <w:r w:rsidRPr="00DA7B11">
        <w:rPr>
          <w:rFonts w:ascii="Arial" w:eastAsia="Calibri" w:hAnsi="Arial" w:cs="Arial"/>
          <w:b/>
          <w:bCs/>
        </w:rPr>
        <w:t xml:space="preserve">23.5.2.5. Selection of the penetrometer versus the thickness to be radio graphed </w:t>
      </w:r>
    </w:p>
    <w:p w14:paraId="30630B78" w14:textId="77777777" w:rsidR="00F34A62"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The tables on the next page give the selection elements of the penetrometer and the diameter of the characteristic hole or wire versus the</w:t>
      </w:r>
      <w:r>
        <w:rPr>
          <w:rFonts w:ascii="Arial" w:eastAsia="Calibri" w:hAnsi="Arial" w:cs="Arial"/>
          <w:szCs w:val="24"/>
        </w:rPr>
        <w:t xml:space="preserve"> thickness to be radio graphed.</w:t>
      </w:r>
    </w:p>
    <w:p w14:paraId="62BBBEDA" w14:textId="77777777" w:rsidR="00F34A62"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p>
    <w:p w14:paraId="57959D3E"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p>
    <w:p w14:paraId="21BE2A84"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b/>
          <w:bCs/>
        </w:rPr>
      </w:pPr>
      <w:r w:rsidRPr="00DA7B11">
        <w:rPr>
          <w:rFonts w:ascii="Arial" w:eastAsia="Calibri" w:hAnsi="Arial" w:cs="Arial"/>
          <w:b/>
          <w:bCs/>
        </w:rPr>
        <w:t xml:space="preserve">23.5.2.5.1. Welds with reinforcements: </w:t>
      </w:r>
    </w:p>
    <w:p w14:paraId="1771DF60"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lastRenderedPageBreak/>
        <w:t xml:space="preserve">The thickness on which the penetrometer is based is the nominal single wall thickness plus the estimated weld reinforcement not to exceed the maximum permitted (according to section 7.2). Backing rings or strips shall not be considered as part of the thickness in penetrometer selection. The actual measurement of the weld reinforcement is not required. </w:t>
      </w:r>
    </w:p>
    <w:p w14:paraId="06931C0D"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b/>
          <w:bCs/>
        </w:rPr>
      </w:pPr>
      <w:r w:rsidRPr="00DA7B11">
        <w:rPr>
          <w:rFonts w:ascii="Arial" w:eastAsia="Calibri" w:hAnsi="Arial" w:cs="Arial"/>
          <w:b/>
          <w:bCs/>
        </w:rPr>
        <w:t xml:space="preserve">23.5.2.5.2. Welds without reinforcements: </w:t>
      </w:r>
    </w:p>
    <w:p w14:paraId="54A7DEB6"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szCs w:val="24"/>
        </w:rPr>
      </w:pPr>
      <w:r w:rsidRPr="00DA7B11">
        <w:rPr>
          <w:rFonts w:ascii="Arial" w:eastAsia="Calibri" w:hAnsi="Arial" w:cs="Arial"/>
          <w:szCs w:val="24"/>
        </w:rPr>
        <w:t xml:space="preserve">The thickness on which the penetrometer is based is the nominal single wall thickness. Backing rings or strips shall not be considered as part of the weld thickness in penetrometer selection. </w:t>
      </w:r>
    </w:p>
    <w:p w14:paraId="4717CA9A" w14:textId="77777777" w:rsidR="00F34A62" w:rsidRPr="00DA7B11" w:rsidRDefault="00F34A62" w:rsidP="00F34A62">
      <w:pPr>
        <w:tabs>
          <w:tab w:val="left" w:pos="9090"/>
          <w:tab w:val="left" w:pos="9360"/>
          <w:tab w:val="left" w:pos="9603"/>
        </w:tabs>
        <w:bidi/>
        <w:adjustRightInd w:val="0"/>
        <w:spacing w:after="210" w:line="240" w:lineRule="atLeast"/>
        <w:ind w:left="864" w:right="432"/>
        <w:jc w:val="right"/>
        <w:rPr>
          <w:rFonts w:ascii="Arial" w:eastAsia="Calibri" w:hAnsi="Arial" w:cs="Arial"/>
          <w:b/>
          <w:bCs/>
          <w:szCs w:val="24"/>
        </w:rPr>
      </w:pPr>
      <w:r w:rsidRPr="00DA7B11">
        <w:rPr>
          <w:rFonts w:ascii="Arial" w:eastAsia="Calibri" w:hAnsi="Arial" w:cs="Arial"/>
          <w:b/>
          <w:bCs/>
          <w:szCs w:val="24"/>
        </w:rPr>
        <w:t xml:space="preserve">23.5.2.6. Placement of penetrometers (T 277.1) </w:t>
      </w:r>
    </w:p>
    <w:p w14:paraId="76C451A8"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szCs w:val="24"/>
        </w:rPr>
      </w:pPr>
      <w:r w:rsidRPr="00DA7B11">
        <w:rPr>
          <w:rFonts w:ascii="Arial" w:eastAsia="Calibri" w:hAnsi="Arial" w:cs="Arial"/>
          <w:szCs w:val="24"/>
        </w:rPr>
        <w:t xml:space="preserve">The penetrometer(s) shall be placed on the weld so that the length of the wires is perpendicular to the length of the weld. The identification numbers and lead letter "F", when used, shall not be in the area of interest, except for the conditions described in the above mentioned two cases. </w:t>
      </w:r>
    </w:p>
    <w:p w14:paraId="647D8075"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  For the material other than welds, the penetrometer and its identification, as well as the letter "F" when used, shall be placed in the area of interest. </w:t>
      </w:r>
    </w:p>
    <w:p w14:paraId="3DB5EE08"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If for reasons if inaccessibility, it is impossible to place the penetrometer on the source side, it shall be placed on the film side on the part and a lead letter "F", at least as high as the identification number to the penetrometer, shall be placed adjacent to or on the penetrometer. </w:t>
      </w:r>
    </w:p>
    <w:p w14:paraId="07798778"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p>
    <w:p w14:paraId="5C4EC2E9" w14:textId="3C932F3C" w:rsidR="00F34A62" w:rsidRPr="00DA7B11" w:rsidRDefault="00F34A62" w:rsidP="00F34A62">
      <w:pPr>
        <w:tabs>
          <w:tab w:val="left" w:pos="9360"/>
        </w:tabs>
        <w:bidi/>
        <w:adjustRightInd w:val="0"/>
        <w:spacing w:after="200" w:line="360" w:lineRule="auto"/>
        <w:ind w:left="864" w:right="432"/>
        <w:jc w:val="center"/>
        <w:rPr>
          <w:rFonts w:ascii="Arial" w:eastAsia="Calibri" w:hAnsi="Arial" w:cs="Arial"/>
          <w:b/>
          <w:bCs/>
          <w:i/>
          <w:iCs/>
          <w:szCs w:val="24"/>
        </w:rPr>
      </w:pPr>
      <w:r w:rsidRPr="00434818">
        <w:rPr>
          <w:rFonts w:ascii="Arial" w:eastAsia="Calibri" w:hAnsi="Arial" w:cs="Arial"/>
          <w:b/>
          <w:bCs/>
          <w:i/>
          <w:iCs/>
          <w:noProof/>
          <w:szCs w:val="24"/>
        </w:rPr>
        <w:lastRenderedPageBreak/>
        <w:drawing>
          <wp:inline distT="0" distB="0" distL="0" distR="0" wp14:anchorId="40060AE2" wp14:editId="1588CFA8">
            <wp:extent cx="5686425" cy="2762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b="6798"/>
                    <a:stretch>
                      <a:fillRect/>
                    </a:stretch>
                  </pic:blipFill>
                  <pic:spPr bwMode="auto">
                    <a:xfrm>
                      <a:off x="0" y="0"/>
                      <a:ext cx="5686425" cy="2762250"/>
                    </a:xfrm>
                    <a:prstGeom prst="rect">
                      <a:avLst/>
                    </a:prstGeom>
                    <a:noFill/>
                    <a:ln>
                      <a:noFill/>
                    </a:ln>
                  </pic:spPr>
                </pic:pic>
              </a:graphicData>
            </a:graphic>
          </wp:inline>
        </w:drawing>
      </w:r>
    </w:p>
    <w:p w14:paraId="549846F3" w14:textId="77777777" w:rsidR="00F34A62" w:rsidRPr="00DA7B11" w:rsidRDefault="00F34A62" w:rsidP="00F34A62">
      <w:pPr>
        <w:tabs>
          <w:tab w:val="left" w:pos="9360"/>
        </w:tabs>
        <w:bidi/>
        <w:adjustRightInd w:val="0"/>
        <w:spacing w:after="200" w:line="360" w:lineRule="auto"/>
        <w:ind w:left="864" w:right="432"/>
        <w:jc w:val="right"/>
        <w:rPr>
          <w:rFonts w:ascii="Arial" w:eastAsia="Calibri" w:hAnsi="Arial" w:cs="Arial"/>
          <w:b/>
          <w:bCs/>
        </w:rPr>
      </w:pPr>
      <w:r w:rsidRPr="00DA7B11">
        <w:rPr>
          <w:rFonts w:ascii="Arial" w:eastAsia="Calibri" w:hAnsi="Arial" w:cs="Arial"/>
        </w:rPr>
        <w:t xml:space="preserve">                                              </w:t>
      </w:r>
      <w:r w:rsidRPr="00DA7B11">
        <w:rPr>
          <w:rFonts w:ascii="Arial" w:eastAsia="Calibri" w:hAnsi="Arial" w:cs="Arial"/>
          <w:b/>
          <w:bCs/>
        </w:rPr>
        <w:t>Selection of the penetrometer</w:t>
      </w:r>
    </w:p>
    <w:p w14:paraId="70E6BE1A"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When the shape of the part or its dimensions do not allow to place the penetrometer(s) on the part, the penetrometer(s) may be placed on a separate block provided that the block: </w:t>
      </w:r>
    </w:p>
    <w:p w14:paraId="5F17E5E0"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-Is made of a material, radio graphically similar to the part, </w:t>
      </w:r>
    </w:p>
    <w:p w14:paraId="32DABB16"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-Has the same thickness as the part being radiographed, </w:t>
      </w:r>
    </w:p>
    <w:p w14:paraId="0C480660"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-Is located as close as possible to the material being radiographed </w:t>
      </w:r>
    </w:p>
    <w:p w14:paraId="42293A03"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The block dimensions shall exceed the penetrometer dimensions such that the outline of at least three sides of the penetrometer image shall be visible on the radiograph.</w:t>
      </w:r>
    </w:p>
    <w:p w14:paraId="42A35437" w14:textId="77777777" w:rsidR="00F34A62" w:rsidRPr="00DA7B11" w:rsidRDefault="00F34A62" w:rsidP="00F34A62">
      <w:pPr>
        <w:tabs>
          <w:tab w:val="left" w:pos="9090"/>
          <w:tab w:val="left" w:pos="9360"/>
          <w:tab w:val="left" w:pos="9603"/>
        </w:tabs>
        <w:bidi/>
        <w:adjustRightInd w:val="0"/>
        <w:spacing w:after="210" w:line="240" w:lineRule="atLeast"/>
        <w:ind w:left="864" w:right="432"/>
        <w:jc w:val="right"/>
        <w:rPr>
          <w:rFonts w:ascii="Arial" w:eastAsia="Calibri" w:hAnsi="Arial" w:cs="Arial"/>
          <w:b/>
          <w:bCs/>
          <w:szCs w:val="24"/>
        </w:rPr>
      </w:pPr>
      <w:r w:rsidRPr="00DA7B11">
        <w:rPr>
          <w:rFonts w:ascii="Arial" w:eastAsia="Calibri" w:hAnsi="Arial" w:cs="Arial"/>
          <w:b/>
          <w:bCs/>
          <w:szCs w:val="24"/>
        </w:rPr>
        <w:t xml:space="preserve">23.5.2.7. Number of penetrometers </w:t>
      </w:r>
    </w:p>
    <w:p w14:paraId="0EE294A1"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rPr>
      </w:pPr>
      <w:r w:rsidRPr="00DA7B11">
        <w:rPr>
          <w:rFonts w:ascii="Arial" w:eastAsia="Calibri" w:hAnsi="Arial" w:cs="Arial"/>
          <w:szCs w:val="24"/>
        </w:rPr>
        <w:t>a) For components where one or more film holders are used for an exposure, at least one penetrometer image shall appear on each radiograph. If the density of the radiograph anywhere through the area of interest varies by more than minus 15% or plus 30% from the density through the body of the penetrometer, within the minimum/maximum</w:t>
      </w:r>
      <w:r w:rsidRPr="00DA7B11">
        <w:rPr>
          <w:rFonts w:ascii="Arial" w:eastAsia="Calibri" w:hAnsi="Arial" w:cs="Arial"/>
        </w:rPr>
        <w:t xml:space="preserve"> </w:t>
      </w:r>
      <w:r w:rsidRPr="00DA7B11">
        <w:rPr>
          <w:rFonts w:ascii="Arial" w:eastAsia="Calibri" w:hAnsi="Arial" w:cs="Arial"/>
          <w:szCs w:val="24"/>
        </w:rPr>
        <w:t xml:space="preserve">allowable density ranges specified </w:t>
      </w:r>
      <w:r w:rsidRPr="00DA7B11">
        <w:rPr>
          <w:rFonts w:ascii="Arial" w:eastAsia="Calibri" w:hAnsi="Arial" w:cs="Arial"/>
          <w:szCs w:val="24"/>
        </w:rPr>
        <w:lastRenderedPageBreak/>
        <w:t xml:space="preserve">in subparagraph 9.2, then an additional penetrometer shall be used for each exceptional area or areas and the radiograph retaken. When calculating the allowable variation in density, the calculation may be rounded to the nearest 0.1. </w:t>
      </w:r>
    </w:p>
    <w:p w14:paraId="256CA561"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b) If the requirements of 7.5.2.7.a) and 8.2. are met by using more than one penetrometers, one shall be representative of the lightest area of interest and the other the darkest area of interest ; in that case, the intervening densities on the radiograph shall be considered as acceptable. </w:t>
      </w:r>
    </w:p>
    <w:p w14:paraId="54113941" w14:textId="77777777" w:rsidR="00F34A62" w:rsidRPr="00DA7B11" w:rsidRDefault="00F34A62" w:rsidP="00F34A62">
      <w:pPr>
        <w:tabs>
          <w:tab w:val="left" w:pos="0"/>
          <w:tab w:val="left" w:pos="270"/>
          <w:tab w:val="left" w:pos="9360"/>
          <w:tab w:val="left" w:pos="9603"/>
        </w:tabs>
        <w:bidi/>
        <w:adjustRightInd w:val="0"/>
        <w:spacing w:after="210" w:line="226" w:lineRule="atLeast"/>
        <w:ind w:left="864" w:right="432"/>
        <w:jc w:val="right"/>
        <w:rPr>
          <w:rFonts w:ascii="Arial" w:eastAsia="Calibri" w:hAnsi="Arial" w:cs="Arial"/>
          <w:b/>
          <w:bCs/>
        </w:rPr>
      </w:pPr>
      <w:r w:rsidRPr="00DA7B11">
        <w:rPr>
          <w:rFonts w:ascii="Arial" w:eastAsia="Calibri" w:hAnsi="Arial" w:cs="Arial"/>
          <w:b/>
          <w:bCs/>
        </w:rPr>
        <w:t xml:space="preserve">24.0. RADIOGRAPHIC DENSITY </w:t>
      </w:r>
    </w:p>
    <w:p w14:paraId="33CE433D" w14:textId="77777777" w:rsidR="00F34A62" w:rsidRPr="00DA7B11" w:rsidRDefault="00F34A62" w:rsidP="00F34A62">
      <w:pPr>
        <w:tabs>
          <w:tab w:val="left" w:pos="270"/>
          <w:tab w:val="left" w:pos="9360"/>
          <w:tab w:val="left" w:pos="9603"/>
        </w:tabs>
        <w:bidi/>
        <w:adjustRightInd w:val="0"/>
        <w:spacing w:after="210" w:line="276" w:lineRule="auto"/>
        <w:ind w:left="864" w:right="432"/>
        <w:jc w:val="right"/>
        <w:rPr>
          <w:rFonts w:ascii="Arial" w:eastAsia="Calibri" w:hAnsi="Arial" w:cs="Arial"/>
          <w:b/>
          <w:bCs/>
        </w:rPr>
      </w:pPr>
      <w:r w:rsidRPr="00DA7B11">
        <w:rPr>
          <w:rFonts w:ascii="Arial" w:eastAsia="Calibri" w:hAnsi="Arial" w:cs="Arial"/>
          <w:b/>
          <w:bCs/>
        </w:rPr>
        <w:t xml:space="preserve">24.1. Equipment used (T 262) </w:t>
      </w:r>
    </w:p>
    <w:p w14:paraId="0AF63FB9"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density of the radiographic film shall be verified by means of </w:t>
      </w:r>
    </w:p>
    <w:p w14:paraId="23F75767"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-Either a densitometer, </w:t>
      </w:r>
    </w:p>
    <w:p w14:paraId="62E0D0EC"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-Or a step wedge comparison film </w:t>
      </w:r>
    </w:p>
    <w:p w14:paraId="65BBEB03"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densitometer (or the step wedge comparison film) shall be verified by means of a calibrated step wedge film traceable to a national standard. The densitometer will be calibrated according to PI 022. </w:t>
      </w:r>
    </w:p>
    <w:p w14:paraId="7533C6E6" w14:textId="77777777" w:rsidR="00F34A62" w:rsidRPr="00DA7B11" w:rsidRDefault="00F34A62" w:rsidP="00F34A62">
      <w:pPr>
        <w:tabs>
          <w:tab w:val="left" w:pos="270"/>
          <w:tab w:val="left" w:pos="9360"/>
          <w:tab w:val="left" w:pos="9603"/>
        </w:tabs>
        <w:bidi/>
        <w:adjustRightInd w:val="0"/>
        <w:spacing w:after="200" w:line="312" w:lineRule="auto"/>
        <w:ind w:left="864" w:right="432"/>
        <w:jc w:val="right"/>
        <w:rPr>
          <w:rFonts w:ascii="Arial" w:eastAsia="Calibri" w:hAnsi="Arial" w:cs="Arial"/>
          <w:b/>
          <w:bCs/>
        </w:rPr>
      </w:pPr>
      <w:r w:rsidRPr="00DA7B11">
        <w:rPr>
          <w:rFonts w:ascii="Arial" w:eastAsia="Calibri" w:hAnsi="Arial" w:cs="Arial"/>
          <w:b/>
          <w:bCs/>
        </w:rPr>
        <w:t xml:space="preserve">24.2. Limitation of the radiographic density (T 282.1) </w:t>
      </w:r>
    </w:p>
    <w:p w14:paraId="5E626C93"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transmitted film density through the radiographic image of the body of the appropriate penetrometer and the area of interest shall be: </w:t>
      </w:r>
    </w:p>
    <w:p w14:paraId="00EC2989" w14:textId="77777777" w:rsidR="00F34A62" w:rsidRPr="00DA7B11" w:rsidRDefault="00F34A62" w:rsidP="00F34A62">
      <w:pPr>
        <w:tabs>
          <w:tab w:val="left" w:pos="9090"/>
          <w:tab w:val="left" w:pos="9360"/>
        </w:tabs>
        <w:bidi/>
        <w:adjustRightInd w:val="0"/>
        <w:spacing w:after="200" w:line="360" w:lineRule="auto"/>
        <w:ind w:left="864" w:right="432"/>
        <w:jc w:val="right"/>
        <w:rPr>
          <w:rFonts w:ascii="Arial" w:eastAsia="Calibri" w:hAnsi="Arial" w:cs="Arial"/>
          <w:szCs w:val="24"/>
        </w:rPr>
      </w:pPr>
      <w:r w:rsidRPr="00DA7B11">
        <w:rPr>
          <w:rFonts w:ascii="Arial" w:eastAsia="Calibri" w:hAnsi="Arial" w:cs="Arial"/>
          <w:szCs w:val="24"/>
        </w:rPr>
        <w:t xml:space="preserve">-For single film technique = 2.0. Minimum for radiographs made with Gamma-ray sources, </w:t>
      </w:r>
    </w:p>
    <w:p w14:paraId="7F020FFB" w14:textId="77777777" w:rsidR="00F34A62" w:rsidRPr="00DA7B11" w:rsidRDefault="00F34A62" w:rsidP="00F34A62">
      <w:pPr>
        <w:tabs>
          <w:tab w:val="left" w:pos="9090"/>
          <w:tab w:val="left" w:pos="9360"/>
        </w:tabs>
        <w:bidi/>
        <w:adjustRightInd w:val="0"/>
        <w:spacing w:after="200" w:line="360" w:lineRule="auto"/>
        <w:ind w:left="864" w:right="432"/>
        <w:jc w:val="right"/>
        <w:rPr>
          <w:rFonts w:ascii="Arial" w:eastAsia="Calibri" w:hAnsi="Arial" w:cs="Arial"/>
          <w:szCs w:val="24"/>
        </w:rPr>
      </w:pPr>
      <w:r w:rsidRPr="00DA7B11">
        <w:rPr>
          <w:rFonts w:ascii="Arial" w:eastAsia="Calibri" w:hAnsi="Arial" w:cs="Arial"/>
          <w:szCs w:val="24"/>
        </w:rPr>
        <w:t xml:space="preserve">-For composite viewing of multiple film exposures, each film of the composite set shall have a minimum density of 1.3. </w:t>
      </w:r>
    </w:p>
    <w:p w14:paraId="0D2C1EA0" w14:textId="77777777" w:rsidR="00F34A62" w:rsidRPr="00DA7B11" w:rsidRDefault="00F34A62" w:rsidP="00F34A62">
      <w:pPr>
        <w:tabs>
          <w:tab w:val="left" w:pos="9090"/>
          <w:tab w:val="left" w:pos="9360"/>
        </w:tabs>
        <w:bidi/>
        <w:adjustRightInd w:val="0"/>
        <w:spacing w:after="200" w:line="360" w:lineRule="auto"/>
        <w:ind w:left="864" w:right="432"/>
        <w:jc w:val="right"/>
        <w:rPr>
          <w:rFonts w:ascii="Arial" w:eastAsia="Calibri" w:hAnsi="Arial" w:cs="Arial"/>
          <w:szCs w:val="24"/>
        </w:rPr>
      </w:pPr>
      <w:r w:rsidRPr="00DA7B11">
        <w:rPr>
          <w:rFonts w:ascii="Arial" w:eastAsia="Calibri" w:hAnsi="Arial" w:cs="Arial"/>
          <w:szCs w:val="24"/>
        </w:rPr>
        <w:t xml:space="preserve">The maximum density shall be 4 for either single or composite viewing. </w:t>
      </w:r>
    </w:p>
    <w:p w14:paraId="709FAAAD" w14:textId="77777777" w:rsidR="00F34A62" w:rsidRDefault="00F34A62" w:rsidP="00F34A62">
      <w:pPr>
        <w:tabs>
          <w:tab w:val="left" w:pos="9090"/>
          <w:tab w:val="left" w:pos="9360"/>
        </w:tabs>
        <w:bidi/>
        <w:adjustRightInd w:val="0"/>
        <w:spacing w:after="200" w:line="312" w:lineRule="auto"/>
        <w:ind w:left="864" w:right="432"/>
        <w:jc w:val="right"/>
        <w:rPr>
          <w:rFonts w:ascii="Arial" w:eastAsia="Calibri" w:hAnsi="Arial" w:cs="Arial"/>
        </w:rPr>
      </w:pPr>
      <w:r w:rsidRPr="00DA7B11">
        <w:rPr>
          <w:rFonts w:ascii="Arial" w:eastAsia="Calibri" w:hAnsi="Arial" w:cs="Arial"/>
        </w:rPr>
        <w:t xml:space="preserve">A tolerance of 0.05 in density is allowed for variations between densitometer readings. </w:t>
      </w:r>
    </w:p>
    <w:p w14:paraId="3863A4C9" w14:textId="77777777" w:rsidR="00F34A62" w:rsidRDefault="00F34A62" w:rsidP="00F34A62">
      <w:pPr>
        <w:tabs>
          <w:tab w:val="left" w:pos="9090"/>
          <w:tab w:val="left" w:pos="9360"/>
        </w:tabs>
        <w:bidi/>
        <w:adjustRightInd w:val="0"/>
        <w:spacing w:after="200" w:line="312" w:lineRule="auto"/>
        <w:ind w:left="864" w:right="432"/>
        <w:jc w:val="right"/>
        <w:rPr>
          <w:rFonts w:ascii="Arial" w:eastAsia="Calibri" w:hAnsi="Arial" w:cs="Arial"/>
        </w:rPr>
      </w:pPr>
    </w:p>
    <w:p w14:paraId="61B58943" w14:textId="77777777" w:rsidR="00F34A62" w:rsidRPr="00DA7B11" w:rsidRDefault="00F34A62" w:rsidP="00F34A62">
      <w:pPr>
        <w:tabs>
          <w:tab w:val="left" w:pos="9090"/>
          <w:tab w:val="left" w:pos="9360"/>
        </w:tabs>
        <w:bidi/>
        <w:adjustRightInd w:val="0"/>
        <w:spacing w:after="200" w:line="312" w:lineRule="auto"/>
        <w:ind w:left="864" w:right="432"/>
        <w:jc w:val="right"/>
        <w:rPr>
          <w:rFonts w:ascii="Arial" w:eastAsia="Calibri" w:hAnsi="Arial" w:cs="Arial"/>
        </w:rPr>
      </w:pPr>
    </w:p>
    <w:p w14:paraId="0C5FABCE" w14:textId="77777777" w:rsidR="00F34A62" w:rsidRPr="00DA7B11" w:rsidRDefault="00F34A62" w:rsidP="00F34A62">
      <w:pPr>
        <w:tabs>
          <w:tab w:val="left" w:pos="360"/>
          <w:tab w:val="left" w:pos="450"/>
          <w:tab w:val="left" w:pos="9603"/>
        </w:tabs>
        <w:bidi/>
        <w:adjustRightInd w:val="0"/>
        <w:spacing w:after="210" w:line="226" w:lineRule="atLeast"/>
        <w:ind w:left="864" w:right="432"/>
        <w:jc w:val="right"/>
        <w:rPr>
          <w:rFonts w:ascii="Arial" w:eastAsia="Calibri" w:hAnsi="Arial" w:cs="Arial"/>
          <w:b/>
          <w:bCs/>
          <w:szCs w:val="24"/>
        </w:rPr>
      </w:pPr>
    </w:p>
    <w:p w14:paraId="4D4EB6DB" w14:textId="77777777" w:rsidR="00F34A62" w:rsidRPr="00DA7B11" w:rsidRDefault="00F34A62" w:rsidP="00F34A62">
      <w:pPr>
        <w:tabs>
          <w:tab w:val="left" w:pos="360"/>
          <w:tab w:val="left" w:pos="450"/>
          <w:tab w:val="left" w:pos="9603"/>
        </w:tabs>
        <w:bidi/>
        <w:adjustRightInd w:val="0"/>
        <w:spacing w:after="210" w:line="226" w:lineRule="atLeast"/>
        <w:ind w:left="864" w:right="432"/>
        <w:jc w:val="right"/>
        <w:rPr>
          <w:rFonts w:ascii="Arial" w:eastAsia="Calibri" w:hAnsi="Arial" w:cs="Arial"/>
          <w:b/>
          <w:bCs/>
          <w:szCs w:val="24"/>
        </w:rPr>
      </w:pPr>
      <w:r w:rsidRPr="00DA7B11">
        <w:rPr>
          <w:rFonts w:ascii="Arial" w:eastAsia="Calibri" w:hAnsi="Arial" w:cs="Arial"/>
          <w:b/>
          <w:bCs/>
          <w:szCs w:val="24"/>
        </w:rPr>
        <w:t xml:space="preserve">25.0. IDENTIFICATION OF RADIOGRAPHS </w:t>
      </w:r>
    </w:p>
    <w:p w14:paraId="5FC9D22A" w14:textId="77777777" w:rsidR="00F34A62" w:rsidRPr="00DA7B11" w:rsidRDefault="00F34A62" w:rsidP="00F34A62">
      <w:pPr>
        <w:tabs>
          <w:tab w:val="left" w:pos="270"/>
          <w:tab w:val="left" w:pos="9360"/>
          <w:tab w:val="left" w:pos="9603"/>
        </w:tabs>
        <w:bidi/>
        <w:adjustRightInd w:val="0"/>
        <w:spacing w:after="200" w:line="312" w:lineRule="auto"/>
        <w:ind w:left="864" w:right="432"/>
        <w:jc w:val="right"/>
        <w:rPr>
          <w:rFonts w:ascii="Arial" w:eastAsia="Calibri" w:hAnsi="Arial" w:cs="Arial"/>
          <w:b/>
          <w:bCs/>
        </w:rPr>
      </w:pPr>
      <w:r w:rsidRPr="00DA7B11">
        <w:rPr>
          <w:rFonts w:ascii="Arial" w:eastAsia="Calibri" w:hAnsi="Arial" w:cs="Arial"/>
          <w:b/>
          <w:bCs/>
        </w:rPr>
        <w:t xml:space="preserve">25.1. System of film identification (T 224) </w:t>
      </w:r>
    </w:p>
    <w:p w14:paraId="5C907098"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A system shall be used to produce permanent identification on the radiograph traceable to the order number, the part, the weld or the weld seam or part numbers as appropriate. </w:t>
      </w:r>
    </w:p>
    <w:p w14:paraId="2C3C612B"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In addition, the date of the radiograph shall be plainly and permanently included on the radiograph. This identification system does not necessarily required that the information appear as radiographic images. </w:t>
      </w:r>
    </w:p>
    <w:p w14:paraId="23688251"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In any case, this information shall not obscure the area of interest. </w:t>
      </w:r>
    </w:p>
    <w:p w14:paraId="7B5C3324" w14:textId="3D4EFB3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             </w:t>
      </w:r>
      <w:r w:rsidRPr="00434818">
        <w:rPr>
          <w:rFonts w:ascii="Arial" w:eastAsia="Calibri" w:hAnsi="Arial" w:cs="Arial"/>
          <w:noProof/>
          <w:szCs w:val="24"/>
        </w:rPr>
        <w:drawing>
          <wp:inline distT="0" distB="0" distL="0" distR="0" wp14:anchorId="42DC5DD6" wp14:editId="463368F9">
            <wp:extent cx="4867275" cy="1009650"/>
            <wp:effectExtent l="0" t="0" r="9525" b="0"/>
            <wp:docPr id="27" name="Picture 27" descr="C:\Documents and Settings\HASHEMABAD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ASHEMABADI\Desktop\2.JPG"/>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4867275" cy="1009650"/>
                    </a:xfrm>
                    <a:prstGeom prst="rect">
                      <a:avLst/>
                    </a:prstGeom>
                    <a:noFill/>
                    <a:ln>
                      <a:noFill/>
                    </a:ln>
                  </pic:spPr>
                </pic:pic>
              </a:graphicData>
            </a:graphic>
          </wp:inline>
        </w:drawing>
      </w:r>
    </w:p>
    <w:p w14:paraId="1B22E47E" w14:textId="77777777" w:rsidR="00F34A62" w:rsidRPr="00DA7B11" w:rsidRDefault="00F34A62" w:rsidP="00F34A62">
      <w:pPr>
        <w:widowControl w:val="0"/>
        <w:numPr>
          <w:ilvl w:val="1"/>
          <w:numId w:val="28"/>
        </w:numPr>
        <w:tabs>
          <w:tab w:val="num" w:pos="-270"/>
          <w:tab w:val="left" w:pos="270"/>
          <w:tab w:val="left" w:pos="9360"/>
          <w:tab w:val="left" w:pos="9603"/>
        </w:tabs>
        <w:bidi/>
        <w:adjustRightInd w:val="0"/>
        <w:spacing w:after="200" w:line="360" w:lineRule="atLeast"/>
        <w:ind w:left="864" w:right="432"/>
        <w:jc w:val="right"/>
        <w:textAlignment w:val="baseline"/>
        <w:rPr>
          <w:rFonts w:ascii="Arial" w:eastAsia="Calibri" w:hAnsi="Arial" w:cs="Arial"/>
          <w:b/>
          <w:bCs/>
        </w:rPr>
      </w:pPr>
      <w:r w:rsidRPr="00DA7B11">
        <w:rPr>
          <w:rFonts w:ascii="Arial" w:eastAsia="Calibri" w:hAnsi="Arial" w:cs="Arial"/>
          <w:b/>
          <w:bCs/>
        </w:rPr>
        <w:t xml:space="preserve">Film location markers (T 275) </w:t>
      </w:r>
    </w:p>
    <w:p w14:paraId="24A4655B"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Location markers, which are to appear as radiographic images on the film, shall be placed on the part to be radiographed and not on the film holder / cassette. </w:t>
      </w:r>
    </w:p>
    <w:p w14:paraId="51D114A5"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Their locations shall be marked on the surface of the part being radiographed or on a map, in a manner permitting the area of interest on a radiograph to be accurately traceable to its location on the part for the required retention period of the radiograph, and provide evidence on the radiograph that the required coverage of the region being examined has been obtained. </w:t>
      </w:r>
    </w:p>
    <w:p w14:paraId="5D11EDCF" w14:textId="77777777" w:rsidR="00F34A62" w:rsidRPr="00DA7B11" w:rsidRDefault="00F34A62" w:rsidP="00F34A62">
      <w:pPr>
        <w:tabs>
          <w:tab w:val="left" w:pos="450"/>
          <w:tab w:val="left" w:pos="9360"/>
          <w:tab w:val="left" w:pos="9603"/>
        </w:tabs>
        <w:bidi/>
        <w:adjustRightInd w:val="0"/>
        <w:spacing w:after="200" w:line="226" w:lineRule="atLeast"/>
        <w:ind w:left="864" w:right="432"/>
        <w:jc w:val="right"/>
        <w:rPr>
          <w:rFonts w:ascii="Arial" w:eastAsia="Calibri" w:hAnsi="Arial" w:cs="Arial"/>
          <w:b/>
          <w:bCs/>
          <w:szCs w:val="24"/>
        </w:rPr>
      </w:pPr>
      <w:r w:rsidRPr="00DA7B11">
        <w:rPr>
          <w:rFonts w:ascii="Arial" w:eastAsia="Calibri" w:hAnsi="Arial" w:cs="Arial"/>
          <w:b/>
          <w:bCs/>
          <w:szCs w:val="24"/>
        </w:rPr>
        <w:t>26.0. GEOMETRICAL UNSHARPNESS (T 274)</w:t>
      </w:r>
    </w:p>
    <w:p w14:paraId="13DCFF4F" w14:textId="77777777" w:rsidR="00F34A62" w:rsidRPr="00DA7B11" w:rsidRDefault="00F34A62" w:rsidP="00F34A62">
      <w:pPr>
        <w:tabs>
          <w:tab w:val="left" w:pos="540"/>
          <w:tab w:val="left" w:pos="9360"/>
          <w:tab w:val="left" w:pos="9603"/>
        </w:tabs>
        <w:bidi/>
        <w:adjustRightInd w:val="0"/>
        <w:spacing w:after="210" w:line="276" w:lineRule="auto"/>
        <w:ind w:left="864" w:right="432"/>
        <w:jc w:val="right"/>
        <w:rPr>
          <w:rFonts w:ascii="Arial" w:eastAsia="Calibri" w:hAnsi="Arial" w:cs="Arial"/>
          <w:b/>
          <w:bCs/>
        </w:rPr>
      </w:pPr>
      <w:r w:rsidRPr="00DA7B11">
        <w:rPr>
          <w:rFonts w:ascii="Arial" w:eastAsia="Calibri" w:hAnsi="Arial" w:cs="Arial"/>
          <w:b/>
          <w:bCs/>
        </w:rPr>
        <w:lastRenderedPageBreak/>
        <w:t xml:space="preserve">26.1. Definition of geometrical unsharpness </w:t>
      </w:r>
    </w:p>
    <w:p w14:paraId="203B3CC3"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geometrical unsharpness is given by the equation:             </w:t>
      </w:r>
    </w:p>
    <w:p w14:paraId="1B96CE1F" w14:textId="4470259B"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with :                   </w:t>
      </w:r>
      <w:r w:rsidRPr="00434818">
        <w:rPr>
          <w:rFonts w:ascii="Arial" w:eastAsia="Calibri" w:hAnsi="Arial" w:cs="Arial"/>
          <w:noProof/>
          <w:szCs w:val="24"/>
        </w:rPr>
        <w:drawing>
          <wp:inline distT="0" distB="0" distL="0" distR="0" wp14:anchorId="1B08BD80" wp14:editId="0F90E364">
            <wp:extent cx="1428750" cy="47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476250"/>
                    </a:xfrm>
                    <a:prstGeom prst="rect">
                      <a:avLst/>
                    </a:prstGeom>
                    <a:noFill/>
                    <a:ln>
                      <a:noFill/>
                    </a:ln>
                  </pic:spPr>
                </pic:pic>
              </a:graphicData>
            </a:graphic>
          </wp:inline>
        </w:drawing>
      </w:r>
    </w:p>
    <w:p w14:paraId="036E4778"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 Ug (mm) is the geometrical unsharpness, </w:t>
      </w:r>
    </w:p>
    <w:p w14:paraId="38B86FA8" w14:textId="77777777" w:rsidR="00F34A62" w:rsidRPr="00DA7B11" w:rsidRDefault="00F34A62" w:rsidP="00F34A62">
      <w:pPr>
        <w:widowControl w:val="0"/>
        <w:numPr>
          <w:ilvl w:val="0"/>
          <w:numId w:val="25"/>
        </w:numPr>
        <w:tabs>
          <w:tab w:val="left" w:pos="9090"/>
          <w:tab w:val="left" w:pos="9360"/>
          <w:tab w:val="left" w:pos="9603"/>
        </w:tabs>
        <w:bidi/>
        <w:adjustRightInd w:val="0"/>
        <w:spacing w:after="200" w:line="312" w:lineRule="auto"/>
        <w:ind w:left="864" w:right="432"/>
        <w:jc w:val="right"/>
        <w:textAlignment w:val="baseline"/>
        <w:rPr>
          <w:rFonts w:ascii="Arial" w:eastAsia="Calibri" w:hAnsi="Arial" w:cs="Arial"/>
          <w:szCs w:val="24"/>
        </w:rPr>
      </w:pPr>
      <w:r w:rsidRPr="00DA7B11">
        <w:rPr>
          <w:rFonts w:ascii="Arial" w:eastAsia="Calibri" w:hAnsi="Arial" w:cs="Arial"/>
          <w:szCs w:val="24"/>
        </w:rPr>
        <w:t xml:space="preserve">-F (mm) is the maximum projected dimension of the radiating source or focal spot in the plane perpendicular to the distance D from the weld or the part being radiographed, </w:t>
      </w:r>
    </w:p>
    <w:p w14:paraId="16A04831" w14:textId="77777777" w:rsidR="00F34A62" w:rsidRPr="00DA7B11" w:rsidRDefault="00F34A62" w:rsidP="00F34A62">
      <w:pPr>
        <w:widowControl w:val="0"/>
        <w:numPr>
          <w:ilvl w:val="0"/>
          <w:numId w:val="25"/>
        </w:numPr>
        <w:tabs>
          <w:tab w:val="left" w:pos="9090"/>
          <w:tab w:val="left" w:pos="9360"/>
          <w:tab w:val="left" w:pos="9603"/>
        </w:tabs>
        <w:bidi/>
        <w:adjustRightInd w:val="0"/>
        <w:spacing w:after="200" w:line="312" w:lineRule="auto"/>
        <w:ind w:left="864" w:right="432"/>
        <w:jc w:val="right"/>
        <w:textAlignment w:val="baseline"/>
        <w:rPr>
          <w:rFonts w:ascii="Arial" w:eastAsia="Calibri" w:hAnsi="Arial" w:cs="Arial"/>
          <w:szCs w:val="24"/>
        </w:rPr>
      </w:pPr>
      <w:r w:rsidRPr="00DA7B11">
        <w:rPr>
          <w:rFonts w:ascii="Arial" w:eastAsia="Calibri" w:hAnsi="Arial" w:cs="Arial"/>
          <w:szCs w:val="24"/>
        </w:rPr>
        <w:t xml:space="preserve">-D (mm) is the distance from source of radiation to weld or other object being radiographed, </w:t>
      </w:r>
    </w:p>
    <w:p w14:paraId="1DFE3035"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-d (mm) is the distance from source side of weld or object being radiographed to the film.</w:t>
      </w:r>
    </w:p>
    <w:p w14:paraId="3B8C21C5" w14:textId="77777777" w:rsidR="00F34A62" w:rsidRDefault="00F34A62" w:rsidP="00F34A62">
      <w:pPr>
        <w:tabs>
          <w:tab w:val="left" w:pos="540"/>
          <w:tab w:val="left" w:pos="9360"/>
          <w:tab w:val="left" w:pos="9603"/>
        </w:tabs>
        <w:bidi/>
        <w:adjustRightInd w:val="0"/>
        <w:spacing w:after="210" w:line="276" w:lineRule="auto"/>
        <w:ind w:left="864" w:right="432"/>
        <w:jc w:val="right"/>
        <w:rPr>
          <w:rFonts w:ascii="Arial" w:eastAsia="Calibri" w:hAnsi="Arial" w:cs="Arial"/>
          <w:b/>
          <w:bCs/>
          <w:rtl/>
        </w:rPr>
      </w:pPr>
    </w:p>
    <w:p w14:paraId="09F8451B" w14:textId="77777777" w:rsidR="00F34A62" w:rsidRPr="00DA7B11" w:rsidRDefault="00F34A62" w:rsidP="00F34A62">
      <w:pPr>
        <w:tabs>
          <w:tab w:val="left" w:pos="540"/>
          <w:tab w:val="left" w:pos="9360"/>
          <w:tab w:val="left" w:pos="9603"/>
        </w:tabs>
        <w:bidi/>
        <w:adjustRightInd w:val="0"/>
        <w:spacing w:after="210" w:line="276" w:lineRule="auto"/>
        <w:ind w:left="864" w:right="432"/>
        <w:jc w:val="right"/>
        <w:rPr>
          <w:rFonts w:ascii="Arial" w:eastAsia="Calibri" w:hAnsi="Arial" w:cs="Arial"/>
          <w:b/>
          <w:bCs/>
        </w:rPr>
      </w:pPr>
      <w:r w:rsidRPr="00DA7B11">
        <w:rPr>
          <w:rFonts w:ascii="Arial" w:eastAsia="Calibri" w:hAnsi="Arial" w:cs="Arial"/>
          <w:b/>
          <w:bCs/>
        </w:rPr>
        <w:t xml:space="preserve">26.2. Limitations of the geometrical unsharuness (T 285) </w:t>
      </w:r>
    </w:p>
    <w:p w14:paraId="147FDBAD" w14:textId="77777777" w:rsidR="00F34A62" w:rsidRPr="00DA7B11" w:rsidRDefault="00F34A62" w:rsidP="00F34A62">
      <w:pPr>
        <w:tabs>
          <w:tab w:val="left" w:pos="9090"/>
          <w:tab w:val="left" w:pos="9360"/>
          <w:tab w:val="left" w:pos="9603"/>
        </w:tabs>
        <w:bidi/>
        <w:adjustRightInd w:val="0"/>
        <w:spacing w:after="210" w:line="360" w:lineRule="auto"/>
        <w:ind w:left="864" w:right="432"/>
        <w:jc w:val="right"/>
        <w:rPr>
          <w:rFonts w:ascii="Arial" w:eastAsia="Calibri" w:hAnsi="Arial" w:cs="Arial"/>
          <w:szCs w:val="24"/>
        </w:rPr>
      </w:pPr>
      <w:r w:rsidRPr="00DA7B11">
        <w:rPr>
          <w:rFonts w:ascii="Arial" w:eastAsia="Calibri" w:hAnsi="Arial" w:cs="Arial"/>
          <w:szCs w:val="24"/>
        </w:rPr>
        <w:t xml:space="preserve">In the case of Section VIII the limitations below are only to be taken as a guide, the quality of the radiograph being judged according to the possibility of discerning the characteristic wire of penetrometer. </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3419"/>
      </w:tblGrid>
      <w:tr w:rsidR="00F34A62" w:rsidRPr="00DA7B11" w14:paraId="24DFF3D9" w14:textId="77777777" w:rsidTr="0007499F">
        <w:trPr>
          <w:trHeight w:val="300"/>
        </w:trPr>
        <w:tc>
          <w:tcPr>
            <w:tcW w:w="3419" w:type="dxa"/>
            <w:vAlign w:val="center"/>
          </w:tcPr>
          <w:p w14:paraId="081B3E8A"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szCs w:val="24"/>
              </w:rPr>
            </w:pPr>
            <w:r w:rsidRPr="00DA7B11">
              <w:rPr>
                <w:rFonts w:ascii="Arial" w:eastAsia="Calibri" w:hAnsi="Arial" w:cs="Arial"/>
                <w:b/>
                <w:bCs/>
              </w:rPr>
              <w:t xml:space="preserve">  Material thickness </w:t>
            </w:r>
            <w:r w:rsidRPr="00DA7B11">
              <w:rPr>
                <w:rFonts w:ascii="Arial" w:eastAsia="Calibri" w:hAnsi="Arial" w:cs="Arial"/>
                <w:b/>
                <w:bCs/>
                <w:lang w:bidi="fa-IR"/>
              </w:rPr>
              <w:t>(</w:t>
            </w:r>
            <w:r w:rsidRPr="00DA7B11">
              <w:rPr>
                <w:rFonts w:ascii="Arial" w:eastAsia="Calibri" w:hAnsi="Arial" w:cs="Arial"/>
                <w:b/>
                <w:bCs/>
              </w:rPr>
              <w:t>mm)</w:t>
            </w:r>
          </w:p>
        </w:tc>
        <w:tc>
          <w:tcPr>
            <w:tcW w:w="3419" w:type="dxa"/>
            <w:vAlign w:val="center"/>
          </w:tcPr>
          <w:p w14:paraId="183ADA93"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szCs w:val="24"/>
                <w:lang w:bidi="fa-IR"/>
              </w:rPr>
            </w:pPr>
            <w:r w:rsidRPr="00DA7B11">
              <w:rPr>
                <w:rFonts w:ascii="Arial" w:eastAsia="Calibri" w:hAnsi="Arial" w:cs="Arial"/>
                <w:b/>
                <w:bCs/>
                <w:lang w:bidi="fa-IR"/>
              </w:rPr>
              <w:t>Ug maximum (mm)</w:t>
            </w:r>
          </w:p>
        </w:tc>
      </w:tr>
      <w:tr w:rsidR="00F34A62" w:rsidRPr="00DA7B11" w14:paraId="7BC8C6D9" w14:textId="77777777" w:rsidTr="0007499F">
        <w:trPr>
          <w:trHeight w:val="300"/>
        </w:trPr>
        <w:tc>
          <w:tcPr>
            <w:tcW w:w="3419" w:type="dxa"/>
            <w:vAlign w:val="bottom"/>
          </w:tcPr>
          <w:p w14:paraId="3E9A9962"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Under 50</w:t>
            </w:r>
          </w:p>
        </w:tc>
        <w:tc>
          <w:tcPr>
            <w:tcW w:w="3419" w:type="dxa"/>
            <w:vAlign w:val="bottom"/>
          </w:tcPr>
          <w:p w14:paraId="4BFB1E5E"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0.510</w:t>
            </w:r>
          </w:p>
        </w:tc>
      </w:tr>
      <w:tr w:rsidR="00F34A62" w:rsidRPr="00DA7B11" w14:paraId="4996C895" w14:textId="77777777" w:rsidTr="0007499F">
        <w:trPr>
          <w:trHeight w:val="317"/>
        </w:trPr>
        <w:tc>
          <w:tcPr>
            <w:tcW w:w="3419" w:type="dxa"/>
            <w:vAlign w:val="bottom"/>
          </w:tcPr>
          <w:p w14:paraId="608176B4"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50 through 75</w:t>
            </w:r>
          </w:p>
        </w:tc>
        <w:tc>
          <w:tcPr>
            <w:tcW w:w="3419" w:type="dxa"/>
            <w:vAlign w:val="bottom"/>
          </w:tcPr>
          <w:p w14:paraId="61B3CB9A"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0.760</w:t>
            </w:r>
          </w:p>
        </w:tc>
      </w:tr>
      <w:tr w:rsidR="00F34A62" w:rsidRPr="00DA7B11" w14:paraId="1A5EDEC1" w14:textId="77777777" w:rsidTr="0007499F">
        <w:trPr>
          <w:trHeight w:val="300"/>
        </w:trPr>
        <w:tc>
          <w:tcPr>
            <w:tcW w:w="3419" w:type="dxa"/>
            <w:vAlign w:val="bottom"/>
          </w:tcPr>
          <w:p w14:paraId="3899DCB6"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Over 75 through 100</w:t>
            </w:r>
          </w:p>
        </w:tc>
        <w:tc>
          <w:tcPr>
            <w:tcW w:w="3419" w:type="dxa"/>
            <w:vAlign w:val="bottom"/>
          </w:tcPr>
          <w:p w14:paraId="01B51121"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1.020</w:t>
            </w:r>
          </w:p>
        </w:tc>
      </w:tr>
      <w:tr w:rsidR="00F34A62" w:rsidRPr="00DA7B11" w14:paraId="1ADF297A" w14:textId="77777777" w:rsidTr="0007499F">
        <w:trPr>
          <w:trHeight w:val="300"/>
        </w:trPr>
        <w:tc>
          <w:tcPr>
            <w:tcW w:w="3419" w:type="dxa"/>
            <w:vAlign w:val="bottom"/>
          </w:tcPr>
          <w:p w14:paraId="44945BB2"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Greater than 100</w:t>
            </w:r>
          </w:p>
        </w:tc>
        <w:tc>
          <w:tcPr>
            <w:tcW w:w="3419" w:type="dxa"/>
            <w:vAlign w:val="bottom"/>
          </w:tcPr>
          <w:p w14:paraId="0A8E9462" w14:textId="77777777" w:rsidR="00F34A62" w:rsidRPr="00DA7B11" w:rsidRDefault="00F34A62" w:rsidP="0007499F">
            <w:pPr>
              <w:tabs>
                <w:tab w:val="left" w:pos="9090"/>
                <w:tab w:val="left" w:pos="9360"/>
                <w:tab w:val="left" w:pos="9603"/>
              </w:tabs>
              <w:bidi/>
              <w:adjustRightInd w:val="0"/>
              <w:spacing w:after="200" w:line="276" w:lineRule="auto"/>
              <w:ind w:left="864" w:right="432"/>
              <w:jc w:val="right"/>
              <w:rPr>
                <w:rFonts w:ascii="Arial" w:eastAsia="Calibri" w:hAnsi="Arial" w:cs="Arial"/>
                <w:b/>
                <w:bCs/>
                <w:lang w:bidi="fa-IR"/>
              </w:rPr>
            </w:pPr>
            <w:r w:rsidRPr="00DA7B11">
              <w:rPr>
                <w:rFonts w:ascii="Arial" w:eastAsia="Calibri" w:hAnsi="Arial" w:cs="Arial"/>
                <w:b/>
                <w:bCs/>
                <w:lang w:bidi="fa-IR"/>
              </w:rPr>
              <w:t>1.780</w:t>
            </w:r>
          </w:p>
        </w:tc>
      </w:tr>
    </w:tbl>
    <w:p w14:paraId="7E46F7CC" w14:textId="77777777" w:rsidR="00F34A62" w:rsidRPr="00DA7B11" w:rsidRDefault="00F34A62" w:rsidP="00F34A62">
      <w:pPr>
        <w:tabs>
          <w:tab w:val="left" w:pos="9090"/>
          <w:tab w:val="left" w:pos="9360"/>
          <w:tab w:val="left" w:pos="9603"/>
        </w:tabs>
        <w:bidi/>
        <w:adjustRightInd w:val="0"/>
        <w:spacing w:after="60" w:line="276" w:lineRule="auto"/>
        <w:ind w:left="864" w:right="432"/>
        <w:jc w:val="right"/>
        <w:rPr>
          <w:rFonts w:ascii="Arial" w:eastAsia="Calibri" w:hAnsi="Arial" w:cs="Arial"/>
          <w:sz w:val="18"/>
          <w:szCs w:val="18"/>
        </w:rPr>
      </w:pPr>
      <w:r w:rsidRPr="00DA7B11">
        <w:rPr>
          <w:rFonts w:ascii="Arial" w:eastAsia="Calibri" w:hAnsi="Arial" w:cs="Arial"/>
        </w:rPr>
        <w:lastRenderedPageBreak/>
        <w:t xml:space="preserve">             Note: Material thickness is the thickness on which the penetrometer is based.</w:t>
      </w:r>
      <w:r w:rsidRPr="00DA7B11">
        <w:rPr>
          <w:rFonts w:ascii="Arial" w:eastAsia="Calibri" w:hAnsi="Arial" w:cs="Arial"/>
          <w:sz w:val="18"/>
          <w:szCs w:val="18"/>
        </w:rPr>
        <w:t xml:space="preserve"> </w:t>
      </w:r>
    </w:p>
    <w:p w14:paraId="039D3C15" w14:textId="77777777" w:rsidR="00F34A62" w:rsidRPr="00DA7B11" w:rsidRDefault="00F34A62" w:rsidP="00F34A62">
      <w:pPr>
        <w:tabs>
          <w:tab w:val="left" w:pos="9090"/>
          <w:tab w:val="left" w:pos="9360"/>
          <w:tab w:val="left" w:pos="9603"/>
        </w:tabs>
        <w:bidi/>
        <w:adjustRightInd w:val="0"/>
        <w:spacing w:after="60" w:line="276" w:lineRule="auto"/>
        <w:ind w:left="864" w:right="432"/>
        <w:jc w:val="right"/>
        <w:rPr>
          <w:rFonts w:ascii="Arial" w:eastAsia="Calibri" w:hAnsi="Arial" w:cs="Arial"/>
          <w:b/>
          <w:bCs/>
        </w:rPr>
      </w:pPr>
      <w:r w:rsidRPr="00DA7B11">
        <w:rPr>
          <w:rFonts w:ascii="Arial" w:eastAsia="Calibri" w:hAnsi="Arial" w:cs="Arial"/>
          <w:b/>
          <w:bCs/>
        </w:rPr>
        <w:t xml:space="preserve">27.0. FILM PROCESSING </w:t>
      </w:r>
    </w:p>
    <w:p w14:paraId="4216A58E"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The conditions of manual processing procedure are as follows: </w:t>
      </w:r>
    </w:p>
    <w:p w14:paraId="79DA0DB4"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b/>
          <w:bCs/>
          <w:szCs w:val="24"/>
        </w:rPr>
        <w:t>a) Developer:</w:t>
      </w:r>
      <w:r w:rsidRPr="00DA7B11">
        <w:rPr>
          <w:rFonts w:ascii="Arial" w:eastAsia="Calibri" w:hAnsi="Arial" w:cs="Arial"/>
          <w:szCs w:val="24"/>
        </w:rPr>
        <w:t xml:space="preserve"> temperature 20°C (68ºF), time = 5 or 8 min (according to the type of film); </w:t>
      </w:r>
    </w:p>
    <w:p w14:paraId="3D4C996B"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b/>
          <w:bCs/>
          <w:szCs w:val="24"/>
        </w:rPr>
        <w:t>b) Rinsing:</w:t>
      </w:r>
      <w:r w:rsidRPr="00DA7B11">
        <w:rPr>
          <w:rFonts w:ascii="Arial" w:eastAsia="Calibri" w:hAnsi="Arial" w:cs="Arial"/>
          <w:szCs w:val="24"/>
        </w:rPr>
        <w:t xml:space="preserve"> stop bath = aqueous solution with 2% acetic acid, temperature 20°C (68ºF), time = 1 min; </w:t>
      </w:r>
    </w:p>
    <w:p w14:paraId="3EA66E6B"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b/>
          <w:bCs/>
          <w:szCs w:val="24"/>
        </w:rPr>
        <w:t>c) Fixing:</w:t>
      </w:r>
      <w:r w:rsidRPr="00DA7B11">
        <w:rPr>
          <w:rFonts w:ascii="Arial" w:eastAsia="Calibri" w:hAnsi="Arial" w:cs="Arial"/>
          <w:szCs w:val="24"/>
        </w:rPr>
        <w:t xml:space="preserve"> temperature 20°C (68ºF), time = 8 min </w:t>
      </w:r>
    </w:p>
    <w:p w14:paraId="11E6E2D4"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b/>
          <w:bCs/>
          <w:szCs w:val="24"/>
        </w:rPr>
        <w:t>d) Washing:</w:t>
      </w:r>
      <w:r w:rsidRPr="00DA7B11">
        <w:rPr>
          <w:rFonts w:ascii="Arial" w:eastAsia="Calibri" w:hAnsi="Arial" w:cs="Arial"/>
          <w:szCs w:val="24"/>
        </w:rPr>
        <w:t xml:space="preserve"> filtered water, room temperature, time = 10 min </w:t>
      </w:r>
    </w:p>
    <w:p w14:paraId="61989E54"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b/>
          <w:bCs/>
          <w:szCs w:val="24"/>
        </w:rPr>
        <w:t>e) Glazing:</w:t>
      </w:r>
      <w:r w:rsidRPr="00DA7B11">
        <w:rPr>
          <w:rFonts w:ascii="Arial" w:eastAsia="Calibri" w:hAnsi="Arial" w:cs="Arial"/>
          <w:szCs w:val="24"/>
        </w:rPr>
        <w:t xml:space="preserve"> wetting agent, room temperature, time = 2 or 3 min immersions </w:t>
      </w:r>
    </w:p>
    <w:p w14:paraId="36FEE903"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Arial" w:eastAsia="Calibri" w:hAnsi="Arial" w:cs="Arial"/>
          <w:szCs w:val="24"/>
        </w:rPr>
      </w:pPr>
      <w:r w:rsidRPr="00DA7B11">
        <w:rPr>
          <w:rFonts w:ascii="Arial" w:eastAsia="Calibri" w:hAnsi="Arial" w:cs="Arial"/>
          <w:b/>
          <w:bCs/>
          <w:szCs w:val="24"/>
        </w:rPr>
        <w:t>f) Drying:</w:t>
      </w:r>
      <w:r w:rsidRPr="00DA7B11">
        <w:rPr>
          <w:rFonts w:ascii="Arial" w:eastAsia="Calibri" w:hAnsi="Arial" w:cs="Arial"/>
          <w:szCs w:val="24"/>
        </w:rPr>
        <w:t xml:space="preserve"> Ambient temperature</w:t>
      </w:r>
    </w:p>
    <w:p w14:paraId="6C3DF287" w14:textId="77777777" w:rsidR="00F34A62" w:rsidRDefault="00F34A62" w:rsidP="00F34A62">
      <w:pPr>
        <w:tabs>
          <w:tab w:val="left" w:pos="360"/>
          <w:tab w:val="left" w:pos="9360"/>
          <w:tab w:val="left" w:pos="9603"/>
        </w:tabs>
        <w:bidi/>
        <w:adjustRightInd w:val="0"/>
        <w:spacing w:after="200" w:line="252" w:lineRule="auto"/>
        <w:ind w:left="864" w:right="432"/>
        <w:jc w:val="right"/>
        <w:rPr>
          <w:rFonts w:ascii="Arial" w:eastAsia="Calibri" w:hAnsi="Arial" w:cs="Arial"/>
          <w:b/>
          <w:bCs/>
          <w:rtl/>
        </w:rPr>
      </w:pPr>
    </w:p>
    <w:p w14:paraId="1F8E081A" w14:textId="77777777" w:rsidR="00F34A62" w:rsidRDefault="00F34A62" w:rsidP="00F34A62">
      <w:pPr>
        <w:tabs>
          <w:tab w:val="left" w:pos="360"/>
          <w:tab w:val="left" w:pos="9360"/>
          <w:tab w:val="left" w:pos="9603"/>
        </w:tabs>
        <w:bidi/>
        <w:adjustRightInd w:val="0"/>
        <w:spacing w:after="200" w:line="252" w:lineRule="auto"/>
        <w:ind w:left="864" w:right="432"/>
        <w:jc w:val="right"/>
        <w:rPr>
          <w:rFonts w:ascii="Arial" w:eastAsia="Calibri" w:hAnsi="Arial" w:cs="Arial"/>
          <w:b/>
          <w:bCs/>
          <w:rtl/>
        </w:rPr>
      </w:pPr>
    </w:p>
    <w:p w14:paraId="26D98605" w14:textId="77777777" w:rsidR="00F34A62" w:rsidRPr="00DA7B11" w:rsidRDefault="00F34A62" w:rsidP="00F34A62">
      <w:pPr>
        <w:tabs>
          <w:tab w:val="left" w:pos="360"/>
          <w:tab w:val="left" w:pos="9360"/>
          <w:tab w:val="left" w:pos="9603"/>
        </w:tabs>
        <w:bidi/>
        <w:adjustRightInd w:val="0"/>
        <w:spacing w:after="200" w:line="252" w:lineRule="auto"/>
        <w:ind w:left="864" w:right="432"/>
        <w:jc w:val="right"/>
        <w:rPr>
          <w:rFonts w:ascii="Arial" w:eastAsia="Calibri" w:hAnsi="Arial" w:cs="Arial"/>
          <w:b/>
          <w:bCs/>
          <w:rtl/>
          <w:lang w:bidi="fa-IR"/>
        </w:rPr>
      </w:pPr>
      <w:r w:rsidRPr="00DA7B11">
        <w:rPr>
          <w:rFonts w:ascii="Arial" w:eastAsia="Calibri" w:hAnsi="Arial" w:cs="Arial"/>
          <w:b/>
          <w:bCs/>
        </w:rPr>
        <w:t xml:space="preserve">28.0. RADIOGRAPHIC TECHNIQUE </w:t>
      </w:r>
    </w:p>
    <w:p w14:paraId="01F7269E"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rPr>
          <w:rFonts w:ascii="Arial" w:eastAsia="Calibri" w:hAnsi="Arial" w:cs="Arial"/>
          <w:szCs w:val="24"/>
        </w:rPr>
      </w:pPr>
      <w:r w:rsidRPr="00DA7B11">
        <w:rPr>
          <w:rFonts w:ascii="Arial" w:eastAsia="Calibri" w:hAnsi="Arial" w:cs="Arial"/>
          <w:szCs w:val="24"/>
        </w:rPr>
        <w:t xml:space="preserve">A single-wall exposure technique shall be used for radiography whenever practical. When it is not practical to use a single-wall technique, a double-wall technique shall be used. </w:t>
      </w:r>
    </w:p>
    <w:p w14:paraId="019122BD" w14:textId="77777777" w:rsidR="00F34A62" w:rsidRPr="00DA7B11" w:rsidRDefault="00F34A62" w:rsidP="00F34A62">
      <w:pPr>
        <w:tabs>
          <w:tab w:val="left" w:pos="90"/>
          <w:tab w:val="left" w:pos="9090"/>
          <w:tab w:val="left" w:pos="9360"/>
          <w:tab w:val="left" w:pos="9603"/>
        </w:tabs>
        <w:bidi/>
        <w:adjustRightInd w:val="0"/>
        <w:spacing w:after="200" w:line="360" w:lineRule="auto"/>
        <w:ind w:left="864" w:right="432"/>
        <w:jc w:val="right"/>
        <w:rPr>
          <w:rFonts w:ascii="Arial" w:eastAsia="Calibri" w:hAnsi="Arial" w:cs="Arial"/>
          <w:b/>
          <w:bCs/>
          <w:rtl/>
          <w:lang w:bidi="fa-IR"/>
        </w:rPr>
      </w:pPr>
      <w:r w:rsidRPr="00DA7B11">
        <w:rPr>
          <w:rFonts w:ascii="Arial" w:eastAsia="Calibri" w:hAnsi="Arial" w:cs="Arial"/>
          <w:b/>
          <w:bCs/>
        </w:rPr>
        <w:t xml:space="preserve">28.1. Single-wall technique </w:t>
      </w:r>
    </w:p>
    <w:p w14:paraId="37EE6E00"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rPr>
          <w:rFonts w:ascii="Calibri" w:eastAsia="Calibri" w:hAnsi="Calibri" w:cs="Arial"/>
          <w:szCs w:val="24"/>
        </w:rPr>
      </w:pPr>
      <w:r w:rsidRPr="00DA7B11">
        <w:rPr>
          <w:rFonts w:ascii="Calibri" w:eastAsia="Calibri" w:hAnsi="Calibri" w:cs="Arial"/>
          <w:szCs w:val="24"/>
        </w:rPr>
        <w:t>In the single-wall technique, the radiation passes through only one wall of the weld (material), which is viewed for acceptance on the radiograph. An adequate number of exposures shall be made to demonstrate that the required coverage.</w:t>
      </w:r>
    </w:p>
    <w:p w14:paraId="50FECF75" w14:textId="0489BDFD" w:rsidR="00F34A62" w:rsidRPr="00DA7B11" w:rsidRDefault="00F34A62" w:rsidP="00F34A62">
      <w:pPr>
        <w:bidi/>
        <w:adjustRightInd w:val="0"/>
        <w:spacing w:after="200" w:line="276" w:lineRule="auto"/>
        <w:ind w:left="864" w:right="432"/>
        <w:jc w:val="right"/>
        <w:rPr>
          <w:rFonts w:ascii="Arial" w:eastAsia="Calibri" w:hAnsi="Arial" w:cs="Arial"/>
        </w:rPr>
      </w:pPr>
      <w:r w:rsidRPr="00434818">
        <w:rPr>
          <w:rFonts w:ascii="Arial" w:eastAsia="Calibri" w:hAnsi="Arial" w:cs="Arial"/>
          <w:noProof/>
        </w:rPr>
        <w:lastRenderedPageBreak/>
        <w:drawing>
          <wp:inline distT="0" distB="0" distL="0" distR="0" wp14:anchorId="395A9A69" wp14:editId="2C84FA79">
            <wp:extent cx="2657475" cy="2009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009775"/>
                    </a:xfrm>
                    <a:prstGeom prst="rect">
                      <a:avLst/>
                    </a:prstGeom>
                    <a:noFill/>
                    <a:ln>
                      <a:noFill/>
                    </a:ln>
                  </pic:spPr>
                </pic:pic>
              </a:graphicData>
            </a:graphic>
          </wp:inline>
        </w:drawing>
      </w:r>
      <w:r w:rsidRPr="00DA7B11">
        <w:rPr>
          <w:rFonts w:ascii="Arial" w:eastAsia="Calibri" w:hAnsi="Arial" w:cs="Arial"/>
        </w:rPr>
        <w:t xml:space="preserve"> </w:t>
      </w:r>
      <w:r w:rsidRPr="00434818">
        <w:rPr>
          <w:rFonts w:ascii="Arial" w:eastAsia="Calibri" w:hAnsi="Arial" w:cs="Arial"/>
          <w:noProof/>
        </w:rPr>
        <w:drawing>
          <wp:inline distT="0" distB="0" distL="0" distR="0" wp14:anchorId="63E28FD9" wp14:editId="18A152BA">
            <wp:extent cx="1895475" cy="1333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333500"/>
                    </a:xfrm>
                    <a:prstGeom prst="rect">
                      <a:avLst/>
                    </a:prstGeom>
                    <a:noFill/>
                    <a:ln>
                      <a:noFill/>
                    </a:ln>
                  </pic:spPr>
                </pic:pic>
              </a:graphicData>
            </a:graphic>
          </wp:inline>
        </w:drawing>
      </w:r>
    </w:p>
    <w:p w14:paraId="5A69A3F4" w14:textId="2F8E8005" w:rsidR="00F34A62" w:rsidRPr="00DA7B11" w:rsidRDefault="00F34A62" w:rsidP="00F34A62">
      <w:pPr>
        <w:bidi/>
        <w:adjustRightInd w:val="0"/>
        <w:spacing w:after="200" w:line="276" w:lineRule="auto"/>
        <w:ind w:left="864" w:right="432"/>
        <w:jc w:val="right"/>
        <w:rPr>
          <w:rFonts w:ascii="Arial" w:eastAsia="Calibri" w:hAnsi="Arial" w:cs="Arial"/>
        </w:rPr>
      </w:pPr>
      <w:r w:rsidRPr="00434818">
        <w:rPr>
          <w:rFonts w:ascii="Arial" w:eastAsia="Calibri" w:hAnsi="Arial" w:cs="Arial"/>
          <w:noProof/>
        </w:rPr>
        <w:drawing>
          <wp:inline distT="0" distB="0" distL="0" distR="0" wp14:anchorId="05B572A5" wp14:editId="063B6496">
            <wp:extent cx="2505075" cy="2409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2409825"/>
                    </a:xfrm>
                    <a:prstGeom prst="rect">
                      <a:avLst/>
                    </a:prstGeom>
                    <a:noFill/>
                    <a:ln>
                      <a:noFill/>
                    </a:ln>
                  </pic:spPr>
                </pic:pic>
              </a:graphicData>
            </a:graphic>
          </wp:inline>
        </w:drawing>
      </w:r>
      <w:r w:rsidRPr="00DA7B11">
        <w:rPr>
          <w:rFonts w:ascii="Arial" w:eastAsia="Calibri" w:hAnsi="Arial" w:cs="Arial"/>
        </w:rPr>
        <w:t xml:space="preserve"> </w:t>
      </w:r>
      <w:r w:rsidRPr="00434818">
        <w:rPr>
          <w:rFonts w:ascii="Arial" w:eastAsia="Calibri" w:hAnsi="Arial" w:cs="Arial"/>
          <w:noProof/>
        </w:rPr>
        <w:drawing>
          <wp:inline distT="0" distB="0" distL="0" distR="0" wp14:anchorId="1CFBCC41" wp14:editId="71C343E6">
            <wp:extent cx="2657475" cy="2333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2333625"/>
                    </a:xfrm>
                    <a:prstGeom prst="rect">
                      <a:avLst/>
                    </a:prstGeom>
                    <a:noFill/>
                    <a:ln>
                      <a:noFill/>
                    </a:ln>
                  </pic:spPr>
                </pic:pic>
              </a:graphicData>
            </a:graphic>
          </wp:inline>
        </w:drawing>
      </w:r>
    </w:p>
    <w:p w14:paraId="21C3A96D" w14:textId="2DCA6D32" w:rsidR="00F34A62" w:rsidRPr="00DA7B11" w:rsidRDefault="00F34A62" w:rsidP="00F34A62">
      <w:pPr>
        <w:bidi/>
        <w:adjustRightInd w:val="0"/>
        <w:spacing w:after="200" w:line="276" w:lineRule="auto"/>
        <w:ind w:left="864" w:right="432"/>
        <w:jc w:val="right"/>
        <w:rPr>
          <w:rFonts w:ascii="Arial" w:eastAsia="Calibri" w:hAnsi="Arial" w:cs="Arial"/>
        </w:rPr>
      </w:pPr>
      <w:r w:rsidRPr="00DA7B11">
        <w:rPr>
          <w:rFonts w:ascii="Arial" w:eastAsia="Calibri" w:hAnsi="Arial" w:cs="Arial"/>
        </w:rPr>
        <w:lastRenderedPageBreak/>
        <w:t xml:space="preserve">                                       </w:t>
      </w:r>
      <w:r w:rsidRPr="00434818">
        <w:rPr>
          <w:rFonts w:ascii="Arial" w:eastAsia="Calibri" w:hAnsi="Arial" w:cs="Arial"/>
          <w:noProof/>
        </w:rPr>
        <w:drawing>
          <wp:inline distT="0" distB="0" distL="0" distR="0" wp14:anchorId="02D7A8D1" wp14:editId="5DE17821">
            <wp:extent cx="2428875" cy="2209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2209800"/>
                    </a:xfrm>
                    <a:prstGeom prst="rect">
                      <a:avLst/>
                    </a:prstGeom>
                    <a:noFill/>
                    <a:ln>
                      <a:noFill/>
                    </a:ln>
                  </pic:spPr>
                </pic:pic>
              </a:graphicData>
            </a:graphic>
          </wp:inline>
        </w:drawing>
      </w:r>
    </w:p>
    <w:p w14:paraId="6A476FA5" w14:textId="77777777" w:rsidR="00F34A62" w:rsidRPr="00DA7B11" w:rsidRDefault="00F34A62" w:rsidP="00F34A62">
      <w:pPr>
        <w:bidi/>
        <w:adjustRightInd w:val="0"/>
        <w:spacing w:after="200" w:line="276" w:lineRule="auto"/>
        <w:ind w:left="864" w:right="432"/>
        <w:jc w:val="right"/>
        <w:rPr>
          <w:rFonts w:ascii="BellGothic-Bold" w:eastAsia="Calibri" w:hAnsi="BellGothic-Bold" w:cs="BellGothic-Bold"/>
          <w:b/>
          <w:bCs/>
          <w:sz w:val="16"/>
          <w:szCs w:val="16"/>
        </w:rPr>
      </w:pPr>
      <w:r w:rsidRPr="00DA7B11">
        <w:rPr>
          <w:rFonts w:ascii="BellGothic-Bold" w:eastAsia="Calibri" w:hAnsi="BellGothic-Bold" w:cs="BellGothic-Bold"/>
          <w:b/>
          <w:bCs/>
          <w:sz w:val="16"/>
          <w:szCs w:val="16"/>
        </w:rPr>
        <w:t xml:space="preserve">          SINGLE-WALL RADIOGRAPHIC TECHNIQUES (According to Fig.A-210-1 ASME SEC.V-Ed.2010)</w:t>
      </w:r>
    </w:p>
    <w:p w14:paraId="5192FDDC" w14:textId="77777777" w:rsidR="00F34A62" w:rsidRPr="00DA7B11" w:rsidRDefault="00F34A62" w:rsidP="00F34A62">
      <w:pPr>
        <w:bidi/>
        <w:adjustRightInd w:val="0"/>
        <w:spacing w:after="200" w:line="276" w:lineRule="auto"/>
        <w:ind w:left="864" w:right="432"/>
        <w:jc w:val="right"/>
        <w:rPr>
          <w:rFonts w:ascii="BellGothic-Bold" w:eastAsia="Calibri" w:hAnsi="BellGothic-Bold" w:cs="BellGothic-Bold"/>
          <w:b/>
          <w:bCs/>
          <w:sz w:val="16"/>
          <w:szCs w:val="16"/>
        </w:rPr>
      </w:pPr>
    </w:p>
    <w:p w14:paraId="0F21B080" w14:textId="77777777" w:rsidR="00F34A62" w:rsidRPr="00DA7B11" w:rsidRDefault="00F34A62" w:rsidP="00F34A62">
      <w:pPr>
        <w:tabs>
          <w:tab w:val="left" w:pos="90"/>
          <w:tab w:val="left" w:pos="9090"/>
          <w:tab w:val="left" w:pos="9360"/>
          <w:tab w:val="left" w:pos="9603"/>
        </w:tabs>
        <w:bidi/>
        <w:adjustRightInd w:val="0"/>
        <w:spacing w:after="200" w:line="360" w:lineRule="auto"/>
        <w:ind w:left="864" w:right="432"/>
        <w:jc w:val="right"/>
        <w:rPr>
          <w:rFonts w:ascii="Arial" w:eastAsia="Calibri" w:hAnsi="Arial" w:cs="Arial"/>
          <w:b/>
          <w:bCs/>
        </w:rPr>
      </w:pPr>
      <w:r w:rsidRPr="00DA7B11">
        <w:rPr>
          <w:rFonts w:ascii="Calibri" w:eastAsia="Calibri" w:hAnsi="Calibri" w:cs="Arial"/>
          <w:b/>
          <w:bCs/>
        </w:rPr>
        <w:t>28.2.</w:t>
      </w:r>
      <w:r w:rsidRPr="00DA7B11">
        <w:rPr>
          <w:rFonts w:ascii="Times-Italic" w:eastAsia="Calibri" w:hAnsi="Times-Italic" w:cs="Times-Italic"/>
          <w:i/>
          <w:iCs/>
          <w:sz w:val="18"/>
          <w:szCs w:val="18"/>
        </w:rPr>
        <w:t xml:space="preserve"> </w:t>
      </w:r>
      <w:r w:rsidRPr="00DA7B11">
        <w:rPr>
          <w:rFonts w:ascii="Arial" w:eastAsia="Calibri" w:hAnsi="Arial" w:cs="Arial"/>
          <w:b/>
          <w:bCs/>
        </w:rPr>
        <w:t xml:space="preserve">Double -wall technique </w:t>
      </w:r>
    </w:p>
    <w:p w14:paraId="1A7CCE3B"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Calibri" w:eastAsia="Calibri" w:hAnsi="Calibri" w:cs="Arial"/>
          <w:szCs w:val="24"/>
        </w:rPr>
      </w:pPr>
      <w:r w:rsidRPr="00DA7B11">
        <w:rPr>
          <w:rFonts w:ascii="Calibri" w:eastAsia="Calibri" w:hAnsi="Calibri" w:cs="Arial"/>
          <w:szCs w:val="24"/>
        </w:rPr>
        <w:t>12.2.1. For circumferential welds 4 in. (100 mm) outside diameter (3.5 in. nominal pipe size) or less, use a technique in which the radiation passes through both walls and both walls are viewed for acceptance on the same image. Unless otherwise specified, either elliptical or superimposed projections may be used. A sufficient number of views should be taken to</w:t>
      </w:r>
      <w:r w:rsidRPr="00DA7B11">
        <w:rPr>
          <w:rFonts w:ascii="Calibri" w:eastAsia="Calibri" w:hAnsi="Calibri" w:cs="Arial"/>
          <w:szCs w:val="24"/>
          <w:u w:val="single"/>
        </w:rPr>
        <w:t xml:space="preserve"> </w:t>
      </w:r>
      <w:r w:rsidRPr="00DA7B11">
        <w:rPr>
          <w:rFonts w:ascii="Calibri" w:eastAsia="Calibri" w:hAnsi="Calibri" w:cs="Arial"/>
          <w:szCs w:val="24"/>
        </w:rPr>
        <w:t>examine the entire weld. Where design or access restricts a practical technique from examining the entire weld, agreement between contracting parties must specify necessary weld coverage.</w:t>
      </w:r>
    </w:p>
    <w:p w14:paraId="41007BF5"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Calibri" w:eastAsia="Calibri" w:hAnsi="Calibri" w:cs="Arial"/>
          <w:szCs w:val="24"/>
        </w:rPr>
      </w:pPr>
      <w:r w:rsidRPr="00DA7B11">
        <w:rPr>
          <w:rFonts w:ascii="Calibri" w:eastAsia="Calibri" w:hAnsi="Calibri" w:cs="Arial"/>
          <w:szCs w:val="24"/>
        </w:rPr>
        <w:t>12.2.2. For circumferential welds greater than 4 in.(100 mm) outside diameter (3.5 in. nominal pipe size), use a technique in which only single-wall viewing is performed.</w:t>
      </w:r>
    </w:p>
    <w:p w14:paraId="4AA04DA1"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Calibri" w:eastAsia="Calibri" w:hAnsi="Calibri" w:cs="Arial"/>
          <w:szCs w:val="24"/>
        </w:rPr>
      </w:pPr>
      <w:r w:rsidRPr="00DA7B11">
        <w:rPr>
          <w:rFonts w:ascii="Calibri" w:eastAsia="Calibri" w:hAnsi="Calibri" w:cs="Arial"/>
          <w:szCs w:val="24"/>
        </w:rPr>
        <w:t>A sufficient number of views should be taken to examine the entire weld. Where design or access restricts a practical technique from examining the entire weld, agreement between contracting parties must specify necessary weld coverage.</w:t>
      </w:r>
    </w:p>
    <w:p w14:paraId="02CEFB59" w14:textId="79B3DC58" w:rsidR="00F34A62" w:rsidRPr="00DA7B11" w:rsidRDefault="00F34A62" w:rsidP="00F34A62">
      <w:pPr>
        <w:bidi/>
        <w:adjustRightInd w:val="0"/>
        <w:spacing w:after="200" w:line="276" w:lineRule="auto"/>
        <w:ind w:left="864" w:right="432"/>
        <w:jc w:val="right"/>
        <w:rPr>
          <w:rFonts w:ascii="Arial" w:eastAsia="Calibri" w:hAnsi="Arial" w:cs="Arial"/>
        </w:rPr>
      </w:pPr>
      <w:r w:rsidRPr="00434818">
        <w:rPr>
          <w:rFonts w:ascii="Arial" w:eastAsia="Calibri" w:hAnsi="Arial" w:cs="Arial"/>
          <w:noProof/>
        </w:rPr>
        <w:lastRenderedPageBreak/>
        <w:drawing>
          <wp:inline distT="0" distB="0" distL="0" distR="0" wp14:anchorId="26740D2E" wp14:editId="49025641">
            <wp:extent cx="2695575" cy="2447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2447925"/>
                    </a:xfrm>
                    <a:prstGeom prst="rect">
                      <a:avLst/>
                    </a:prstGeom>
                    <a:noFill/>
                    <a:ln>
                      <a:noFill/>
                    </a:ln>
                  </pic:spPr>
                </pic:pic>
              </a:graphicData>
            </a:graphic>
          </wp:inline>
        </w:drawing>
      </w:r>
      <w:r w:rsidRPr="00434818">
        <w:rPr>
          <w:rFonts w:ascii="Arial" w:eastAsia="Calibri" w:hAnsi="Arial" w:cs="Arial"/>
          <w:noProof/>
        </w:rPr>
        <w:drawing>
          <wp:inline distT="0" distB="0" distL="0" distR="0" wp14:anchorId="4D2A5A7B" wp14:editId="6500A93E">
            <wp:extent cx="2733675" cy="2495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495550"/>
                    </a:xfrm>
                    <a:prstGeom prst="rect">
                      <a:avLst/>
                    </a:prstGeom>
                    <a:noFill/>
                    <a:ln>
                      <a:noFill/>
                    </a:ln>
                  </pic:spPr>
                </pic:pic>
              </a:graphicData>
            </a:graphic>
          </wp:inline>
        </w:drawing>
      </w:r>
    </w:p>
    <w:p w14:paraId="598D4159" w14:textId="77777777" w:rsidR="00F34A62" w:rsidRPr="00DA7B11" w:rsidRDefault="00F34A62" w:rsidP="00F34A62">
      <w:pPr>
        <w:bidi/>
        <w:adjustRightInd w:val="0"/>
        <w:spacing w:after="200" w:line="276" w:lineRule="auto"/>
        <w:ind w:left="864" w:right="432"/>
        <w:jc w:val="right"/>
        <w:rPr>
          <w:rFonts w:ascii="Arial" w:eastAsia="Calibri" w:hAnsi="Arial" w:cs="Arial"/>
        </w:rPr>
      </w:pPr>
      <w:r w:rsidRPr="00DA7B11">
        <w:rPr>
          <w:rFonts w:ascii="BellGothic-Bold" w:eastAsia="Calibri" w:hAnsi="BellGothic-Bold" w:cs="BellGothic-Bold"/>
          <w:b/>
          <w:bCs/>
          <w:sz w:val="16"/>
          <w:szCs w:val="16"/>
        </w:rPr>
        <w:t>DOUBLE-WALL RADIOGRAPHIC TECHNIQUES (According to Fig.A-210-1 ASME SEC.V-Ed.2010)</w:t>
      </w:r>
    </w:p>
    <w:p w14:paraId="1B10E022" w14:textId="77777777" w:rsidR="00F34A62" w:rsidRPr="00DA7B11" w:rsidRDefault="00F34A62" w:rsidP="00F34A62">
      <w:pPr>
        <w:bidi/>
        <w:adjustRightInd w:val="0"/>
        <w:spacing w:after="200" w:line="276" w:lineRule="auto"/>
        <w:ind w:left="864" w:right="432" w:hanging="540"/>
        <w:jc w:val="right"/>
        <w:rPr>
          <w:rFonts w:ascii="Arial" w:eastAsia="Calibri" w:hAnsi="Arial" w:cs="Arial"/>
          <w:b/>
          <w:bCs/>
        </w:rPr>
      </w:pPr>
      <w:r w:rsidRPr="00DA7B11">
        <w:rPr>
          <w:rFonts w:ascii="Arial" w:eastAsia="Calibri" w:hAnsi="Arial" w:cs="Arial"/>
          <w:b/>
          <w:bCs/>
        </w:rPr>
        <w:t xml:space="preserve">29.0. INTERPRETATION OF RADIOGRAPHS </w:t>
      </w:r>
    </w:p>
    <w:p w14:paraId="717338F0"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Calibri" w:eastAsia="Calibri" w:hAnsi="Calibri" w:cs="Arial"/>
          <w:szCs w:val="24"/>
        </w:rPr>
      </w:pPr>
      <w:r w:rsidRPr="00DA7B11">
        <w:rPr>
          <w:rFonts w:ascii="Calibri" w:eastAsia="Calibri" w:hAnsi="Calibri" w:cs="Arial"/>
          <w:szCs w:val="24"/>
        </w:rPr>
        <w:t>29.1. Prior to being presented to the Inspector for acceptance, the radiographs shall be examined and interpreted by the Manufacturer as complying with the referencing Code Section. The Manufacturer shall record the interpretation of each radiograph and disposition of the material examined on a radiographic interpretation review form</w:t>
      </w:r>
      <w:r w:rsidRPr="00DA7B11">
        <w:rPr>
          <w:rFonts w:ascii="Arial" w:eastAsia="Calibri" w:hAnsi="Arial" w:cs="Arial"/>
          <w:szCs w:val="24"/>
        </w:rPr>
        <w:t xml:space="preserve"> </w:t>
      </w:r>
      <w:r w:rsidRPr="00DA7B11">
        <w:rPr>
          <w:rFonts w:ascii="Calibri" w:eastAsia="Calibri" w:hAnsi="Calibri" w:cs="Arial"/>
          <w:szCs w:val="24"/>
        </w:rPr>
        <w:t xml:space="preserve">accompanying the radiographs </w:t>
      </w:r>
    </w:p>
    <w:p w14:paraId="6C5C3F0E"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Calibri" w:eastAsia="Calibri" w:hAnsi="Calibri" w:cs="Arial"/>
          <w:szCs w:val="24"/>
        </w:rPr>
      </w:pPr>
      <w:r w:rsidRPr="00DA7B11">
        <w:rPr>
          <w:rFonts w:ascii="Calibri" w:eastAsia="Calibri" w:hAnsi="Calibri" w:cs="Arial"/>
          <w:szCs w:val="24"/>
        </w:rPr>
        <w:t xml:space="preserve">29.2. Viewing facilities shall provide background lighting of an intensity that will not cause troublesome reflections, shadows, or glare on the radiograph. Equipment used </w:t>
      </w:r>
      <w:r w:rsidRPr="00DA7B11">
        <w:rPr>
          <w:rFonts w:ascii="Calibri" w:eastAsia="Calibri" w:hAnsi="Calibri" w:cs="Arial"/>
          <w:szCs w:val="24"/>
        </w:rPr>
        <w:lastRenderedPageBreak/>
        <w:t xml:space="preserve">to view radiographs for interpretation shall provide a variable light source sufficient for the essential penetrometer hole or designate wire to be visible for the specified density range. The viewing conditions shall be such that light from around the outer edge of the radiograph or coming through low-density portions of the radiograph does not interfere with interpretation. </w:t>
      </w:r>
    </w:p>
    <w:p w14:paraId="29EBDD45"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Calibri" w:eastAsia="Calibri" w:hAnsi="Calibri" w:cs="Arial"/>
          <w:szCs w:val="24"/>
        </w:rPr>
      </w:pPr>
      <w:r w:rsidRPr="00DA7B11">
        <w:rPr>
          <w:rFonts w:ascii="Calibri" w:eastAsia="Calibri" w:hAnsi="Calibri" w:cs="Arial"/>
          <w:szCs w:val="24"/>
        </w:rPr>
        <w:t xml:space="preserve">29.3. The nightscope used shall allow the interpretation of films with 4.0 density. </w:t>
      </w:r>
    </w:p>
    <w:p w14:paraId="58946A2B" w14:textId="77777777" w:rsidR="00F34A62" w:rsidRPr="00DA7B11" w:rsidRDefault="00F34A62" w:rsidP="00F34A62">
      <w:pPr>
        <w:tabs>
          <w:tab w:val="left" w:pos="9090"/>
          <w:tab w:val="left" w:pos="9360"/>
          <w:tab w:val="left" w:pos="9603"/>
        </w:tabs>
        <w:bidi/>
        <w:adjustRightInd w:val="0"/>
        <w:spacing w:after="200" w:line="276" w:lineRule="auto"/>
        <w:ind w:left="864" w:right="432"/>
        <w:jc w:val="right"/>
        <w:rPr>
          <w:rFonts w:ascii="Calibri" w:eastAsia="Calibri" w:hAnsi="Calibri" w:cs="Arial"/>
          <w:szCs w:val="24"/>
        </w:rPr>
      </w:pPr>
      <w:r w:rsidRPr="00DA7B11">
        <w:rPr>
          <w:rFonts w:ascii="Calibri" w:eastAsia="Calibri" w:hAnsi="Calibri" w:cs="Arial"/>
          <w:szCs w:val="24"/>
        </w:rPr>
        <w:t xml:space="preserve">29.4. The films shall be free from any processing defects, scratches or any other blemishes that could interfere with the interpretation. </w:t>
      </w:r>
    </w:p>
    <w:p w14:paraId="50B9E61C"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Calibri" w:eastAsia="Calibri" w:hAnsi="Calibri" w:cs="Arial"/>
          <w:szCs w:val="24"/>
        </w:rPr>
      </w:pPr>
      <w:r w:rsidRPr="00DA7B11">
        <w:rPr>
          <w:rFonts w:ascii="Calibri" w:eastAsia="Calibri" w:hAnsi="Calibri" w:cs="Arial"/>
          <w:szCs w:val="24"/>
        </w:rPr>
        <w:t xml:space="preserve">13.5. Films shall be interpreted dry. </w:t>
      </w:r>
    </w:p>
    <w:p w14:paraId="06BDAEFF" w14:textId="77777777" w:rsidR="00F34A62" w:rsidRDefault="00F34A62" w:rsidP="00F34A62">
      <w:pPr>
        <w:tabs>
          <w:tab w:val="left" w:pos="360"/>
          <w:tab w:val="left" w:pos="9360"/>
          <w:tab w:val="left" w:pos="9603"/>
        </w:tabs>
        <w:bidi/>
        <w:adjustRightInd w:val="0"/>
        <w:spacing w:before="240" w:after="200" w:line="226" w:lineRule="atLeast"/>
        <w:ind w:left="864" w:right="432"/>
        <w:jc w:val="right"/>
        <w:rPr>
          <w:rFonts w:ascii="Arial" w:eastAsia="Calibri" w:hAnsi="Arial" w:cs="Arial"/>
          <w:b/>
          <w:bCs/>
          <w:rtl/>
        </w:rPr>
      </w:pPr>
    </w:p>
    <w:p w14:paraId="35EF128D" w14:textId="77777777" w:rsidR="00F34A62" w:rsidRPr="00DA7B11" w:rsidRDefault="00F34A62" w:rsidP="00F34A62">
      <w:pPr>
        <w:tabs>
          <w:tab w:val="left" w:pos="360"/>
          <w:tab w:val="left" w:pos="9360"/>
          <w:tab w:val="left" w:pos="9603"/>
        </w:tabs>
        <w:bidi/>
        <w:adjustRightInd w:val="0"/>
        <w:spacing w:before="240" w:after="200" w:line="226" w:lineRule="atLeast"/>
        <w:ind w:left="864" w:right="432"/>
        <w:jc w:val="right"/>
        <w:rPr>
          <w:rFonts w:ascii="Arial" w:eastAsia="Calibri" w:hAnsi="Arial" w:cs="Arial"/>
          <w:b/>
          <w:bCs/>
        </w:rPr>
      </w:pPr>
      <w:r w:rsidRPr="00DA7B11">
        <w:rPr>
          <w:rFonts w:ascii="Arial" w:eastAsia="Calibri" w:hAnsi="Arial" w:cs="Arial"/>
          <w:b/>
          <w:bCs/>
        </w:rPr>
        <w:t xml:space="preserve">30.0. EVALUATION OF INDICATIONS </w:t>
      </w:r>
    </w:p>
    <w:p w14:paraId="2FA7819E" w14:textId="77777777" w:rsidR="00F34A62" w:rsidRPr="00DA7B11" w:rsidRDefault="00F34A62" w:rsidP="00F34A62">
      <w:pPr>
        <w:tabs>
          <w:tab w:val="left" w:pos="9090"/>
          <w:tab w:val="left" w:pos="9360"/>
          <w:tab w:val="left" w:pos="9603"/>
        </w:tabs>
        <w:bidi/>
        <w:adjustRightInd w:val="0"/>
        <w:spacing w:before="240" w:after="210" w:line="312" w:lineRule="auto"/>
        <w:ind w:left="864" w:right="432"/>
        <w:jc w:val="right"/>
        <w:rPr>
          <w:rFonts w:ascii="Calibri" w:eastAsia="Calibri" w:hAnsi="Calibri" w:cs="Arial"/>
          <w:szCs w:val="24"/>
        </w:rPr>
      </w:pPr>
      <w:r w:rsidRPr="00DA7B11">
        <w:rPr>
          <w:rFonts w:ascii="Calibri" w:eastAsia="Calibri" w:hAnsi="Calibri" w:cs="Arial"/>
          <w:szCs w:val="24"/>
        </w:rPr>
        <w:t xml:space="preserve">The evaluation of indications shall be made in terms of the acceptance criteria given in the applicable ASME Code Section and the particular specifications. </w:t>
      </w:r>
    </w:p>
    <w:p w14:paraId="48244E6F"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b/>
          <w:bCs/>
        </w:rPr>
      </w:pPr>
      <w:r w:rsidRPr="00DA7B11">
        <w:rPr>
          <w:rFonts w:ascii="Arial" w:eastAsia="Calibri" w:hAnsi="Arial" w:cs="Arial"/>
          <w:b/>
          <w:bCs/>
        </w:rPr>
        <w:t xml:space="preserve">30.1. Questionable indications </w:t>
      </w:r>
    </w:p>
    <w:p w14:paraId="33E1CF78"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Calibri" w:eastAsia="Calibri" w:hAnsi="Calibri" w:cs="Arial"/>
          <w:szCs w:val="24"/>
        </w:rPr>
      </w:pPr>
      <w:r w:rsidRPr="00DA7B11">
        <w:rPr>
          <w:rFonts w:ascii="Calibri" w:eastAsia="Calibri" w:hAnsi="Calibri" w:cs="Arial"/>
          <w:szCs w:val="24"/>
        </w:rPr>
        <w:t xml:space="preserve">Any questionable indication shall be considered as a defect, unless a re-examination using the same examination method or any other suitable non-destructive examination method can demonstrate that such a questionable indication is not a defect. </w:t>
      </w:r>
    </w:p>
    <w:p w14:paraId="78E0EB95" w14:textId="77777777" w:rsidR="00F34A62" w:rsidRPr="00EE64BB" w:rsidRDefault="00F34A62" w:rsidP="00F34A62">
      <w:pPr>
        <w:tabs>
          <w:tab w:val="left" w:pos="360"/>
          <w:tab w:val="left" w:pos="9360"/>
          <w:tab w:val="left" w:pos="9603"/>
        </w:tabs>
        <w:bidi/>
        <w:adjustRightInd w:val="0"/>
        <w:spacing w:after="200" w:line="226" w:lineRule="atLeast"/>
        <w:ind w:left="864" w:right="432"/>
        <w:jc w:val="right"/>
        <w:rPr>
          <w:rFonts w:ascii="Arial" w:eastAsia="Calibri" w:hAnsi="Arial" w:cs="Arial"/>
          <w:b/>
          <w:bCs/>
          <w:szCs w:val="24"/>
        </w:rPr>
      </w:pPr>
      <w:r>
        <w:rPr>
          <w:rFonts w:ascii="Arial" w:eastAsia="Calibri" w:hAnsi="Arial" w:cs="Arial"/>
          <w:b/>
          <w:bCs/>
          <w:szCs w:val="24"/>
        </w:rPr>
        <w:t xml:space="preserve">31.0. ACCEPTANCE CRITERIA </w:t>
      </w:r>
    </w:p>
    <w:p w14:paraId="67BAADC9" w14:textId="77777777" w:rsidR="00F34A62" w:rsidRPr="00DA7B11" w:rsidRDefault="00F34A62" w:rsidP="00F34A62">
      <w:pPr>
        <w:tabs>
          <w:tab w:val="left" w:pos="720"/>
          <w:tab w:val="left" w:pos="9090"/>
          <w:tab w:val="left" w:pos="9360"/>
          <w:tab w:val="left" w:pos="9603"/>
        </w:tabs>
        <w:bidi/>
        <w:adjustRightInd w:val="0"/>
        <w:spacing w:after="210" w:line="240" w:lineRule="atLeast"/>
        <w:ind w:left="864" w:right="432"/>
        <w:jc w:val="right"/>
        <w:rPr>
          <w:rFonts w:ascii="Arial" w:eastAsia="Calibri" w:hAnsi="Arial" w:cs="Arial"/>
          <w:b/>
          <w:bCs/>
          <w:i/>
          <w:iCs/>
        </w:rPr>
      </w:pPr>
      <w:r w:rsidRPr="00DA7B11">
        <w:rPr>
          <w:rFonts w:ascii="Arial" w:eastAsia="Calibri" w:hAnsi="Arial" w:cs="Arial"/>
          <w:b/>
          <w:bCs/>
          <w:i/>
          <w:iCs/>
        </w:rPr>
        <w:t>31.1. Terminology</w:t>
      </w:r>
    </w:p>
    <w:p w14:paraId="7FA9DF3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b/>
          <w:bCs/>
          <w:szCs w:val="18"/>
          <w:lang w:eastAsia="zh-CN"/>
        </w:rPr>
      </w:pPr>
      <w:r w:rsidRPr="00DA7B11">
        <w:rPr>
          <w:rFonts w:ascii="Calibri" w:eastAsia="SimSun" w:hAnsi="Calibri" w:cs="Arial"/>
          <w:b/>
          <w:bCs/>
          <w:szCs w:val="18"/>
          <w:lang w:eastAsia="zh-CN"/>
        </w:rPr>
        <w:t>a)  Linear Indication:</w:t>
      </w:r>
    </w:p>
    <w:p w14:paraId="32E45F93" w14:textId="77777777" w:rsidR="00F34A62"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Cracks, incomplete fusion, inadequate penetration, and slag are represented on the radiograph as linear indication in which the length is more than three times the width.</w:t>
      </w:r>
    </w:p>
    <w:p w14:paraId="7E335F25"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p>
    <w:p w14:paraId="13D5F8FE"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b/>
          <w:bCs/>
          <w:szCs w:val="18"/>
          <w:lang w:eastAsia="zh-CN"/>
        </w:rPr>
      </w:pPr>
      <w:r w:rsidRPr="00DA7B11">
        <w:rPr>
          <w:rFonts w:ascii="Calibri" w:eastAsia="SimSun" w:hAnsi="Calibri" w:cs="Arial"/>
          <w:b/>
          <w:bCs/>
          <w:szCs w:val="18"/>
          <w:lang w:eastAsia="zh-CN"/>
        </w:rPr>
        <w:t>B) Rounded Indication:</w:t>
      </w:r>
    </w:p>
    <w:p w14:paraId="12BDE724"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lastRenderedPageBreak/>
        <w:t>Porosity and inclusions such as slag or tungsten are represented on the radiograph as rounded indication with a length three times the width or less.</w:t>
      </w:r>
    </w:p>
    <w:p w14:paraId="1A5912C4"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These indications may be circular, elliptical, or irregular in shape; may have tails; and may vary in density.</w:t>
      </w:r>
    </w:p>
    <w:p w14:paraId="6631B60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b/>
          <w:bCs/>
          <w:szCs w:val="18"/>
          <w:lang w:eastAsia="zh-CN"/>
        </w:rPr>
      </w:pPr>
      <w:r w:rsidRPr="00DA7B11">
        <w:rPr>
          <w:rFonts w:ascii="Calibri" w:eastAsia="SimSun" w:hAnsi="Calibri" w:cs="Arial"/>
          <w:b/>
          <w:bCs/>
          <w:szCs w:val="18"/>
          <w:lang w:eastAsia="zh-CN"/>
        </w:rPr>
        <w:t>C) Aligned Indications:</w:t>
      </w:r>
    </w:p>
    <w:p w14:paraId="1C20252C"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A sequence of four or more rounded indications shall be considered to be aligned when they touch a line parallel to the length of the weld drawn through the centre of the two outer rounded indications.</w:t>
      </w:r>
    </w:p>
    <w:p w14:paraId="183ED68A" w14:textId="77777777" w:rsidR="00F34A62"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b/>
          <w:bCs/>
          <w:szCs w:val="18"/>
          <w:rtl/>
          <w:lang w:eastAsia="zh-CN"/>
        </w:rPr>
      </w:pPr>
    </w:p>
    <w:p w14:paraId="3DB91F89" w14:textId="77777777" w:rsidR="00F34A62"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b/>
          <w:bCs/>
          <w:szCs w:val="18"/>
          <w:rtl/>
          <w:lang w:eastAsia="zh-CN"/>
        </w:rPr>
      </w:pPr>
    </w:p>
    <w:p w14:paraId="01FB957A"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b/>
          <w:bCs/>
          <w:szCs w:val="18"/>
          <w:lang w:eastAsia="zh-CN"/>
        </w:rPr>
      </w:pPr>
      <w:r w:rsidRPr="00DA7B11">
        <w:rPr>
          <w:rFonts w:ascii="Calibri" w:eastAsia="SimSun" w:hAnsi="Calibri" w:cs="Arial"/>
          <w:b/>
          <w:bCs/>
          <w:szCs w:val="18"/>
          <w:lang w:eastAsia="zh-CN"/>
        </w:rPr>
        <w:t xml:space="preserve">D) Thickness </w:t>
      </w:r>
    </w:p>
    <w:p w14:paraId="2BA22078"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The thickness of the weld excluding any allowable reinforcement. For a butt weld joining two members having different thicknesses at the weld, t is the thinner of these two thicknesses. </w:t>
      </w:r>
    </w:p>
    <w:p w14:paraId="05C46973" w14:textId="77777777" w:rsidR="00F34A62" w:rsidRPr="00DA7B11" w:rsidRDefault="00F34A62" w:rsidP="00F34A62">
      <w:pPr>
        <w:tabs>
          <w:tab w:val="num" w:pos="720"/>
          <w:tab w:val="left" w:pos="9090"/>
          <w:tab w:val="left" w:pos="9360"/>
          <w:tab w:val="left" w:pos="9603"/>
        </w:tabs>
        <w:bidi/>
        <w:adjustRightInd w:val="0"/>
        <w:spacing w:after="210" w:line="240" w:lineRule="atLeast"/>
        <w:ind w:left="864" w:right="432"/>
        <w:jc w:val="right"/>
        <w:rPr>
          <w:rFonts w:ascii="Arial" w:eastAsia="Calibri" w:hAnsi="Arial" w:cs="Arial"/>
          <w:b/>
          <w:bCs/>
          <w:szCs w:val="24"/>
        </w:rPr>
      </w:pPr>
      <w:r w:rsidRPr="00DA7B11">
        <w:rPr>
          <w:rFonts w:ascii="Arial" w:eastAsia="Calibri" w:hAnsi="Arial" w:cs="Arial"/>
          <w:b/>
          <w:bCs/>
          <w:szCs w:val="24"/>
        </w:rPr>
        <w:t>31.2. Acceptance Criteria:</w:t>
      </w:r>
    </w:p>
    <w:p w14:paraId="5B0E20B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18"/>
          <w:lang w:eastAsia="zh-CN"/>
        </w:rPr>
      </w:pPr>
      <w:r w:rsidRPr="00DA7B11">
        <w:rPr>
          <w:rFonts w:ascii="Calibri" w:eastAsia="SimSun" w:hAnsi="Calibri" w:cs="Arial"/>
          <w:szCs w:val="18"/>
          <w:lang w:eastAsia="zh-CN"/>
        </w:rPr>
        <w:t>The following discontinuities are considered unacceptable (According to ASME Sec.VIII- Div.1-UW-51-Ed.2010).</w:t>
      </w:r>
    </w:p>
    <w:p w14:paraId="4808FDD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(I)Linear Indications:</w:t>
      </w:r>
    </w:p>
    <w:p w14:paraId="1BFE1AC3"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I.1) any type of crack or zone of incomplete fusion or penetration.</w:t>
      </w:r>
    </w:p>
    <w:p w14:paraId="7E556A87"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I.2) any elongated slag inclusion which has a length greater than: </w:t>
      </w:r>
    </w:p>
    <w:p w14:paraId="2DE4A605"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a. 6 mm  for t up to  19mm</w:t>
      </w:r>
    </w:p>
    <w:p w14:paraId="37C1D3BA"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b. ⅓ t for t over 19mm to 57mm</w:t>
      </w:r>
    </w:p>
    <w:p w14:paraId="21E44C1B"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lastRenderedPageBreak/>
        <w:t>c. 19 mm for t over 57mm</w:t>
      </w:r>
    </w:p>
    <w:p w14:paraId="4E4870DD"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I.3) any group of aligned inclusions that have an aggregate length greater than t in a length 12 t , except when the distance between the successive imperfections exceeds 6L where L is the length of the longest imperfection in the group.</w:t>
      </w:r>
    </w:p>
    <w:p w14:paraId="4C1EABF2"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(II) Rounded Indications (According to ASME SEC.VIII Div.1-APP.4-ED.2010)</w:t>
      </w:r>
    </w:p>
    <w:p w14:paraId="4FB73EB3"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II.a) Relevant indications</w:t>
      </w:r>
    </w:p>
    <w:p w14:paraId="43ED466C"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Only those rounded indications which exceed the following dimensions shall be considered relevant.</w:t>
      </w:r>
    </w:p>
    <w:p w14:paraId="00B37E92"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II.a.1) 1/10 t for t less than 3mm </w:t>
      </w:r>
    </w:p>
    <w:p w14:paraId="010B58A5" w14:textId="77777777" w:rsidR="00F34A62" w:rsidRPr="00DA7B11" w:rsidRDefault="00F34A62" w:rsidP="00F34A62">
      <w:pPr>
        <w:tabs>
          <w:tab w:val="left" w:pos="9090"/>
          <w:tab w:val="left" w:pos="9360"/>
          <w:tab w:val="left" w:pos="9603"/>
        </w:tabs>
        <w:bidi/>
        <w:adjustRightInd w:val="0"/>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II.a.2) 0.4mm for t from 3mm to 6 mm, incl.</w:t>
      </w:r>
    </w:p>
    <w:p w14:paraId="2B546EDC" w14:textId="77777777" w:rsidR="00F34A62" w:rsidRPr="00DA7B11" w:rsidRDefault="00F34A62" w:rsidP="00F34A62">
      <w:pPr>
        <w:tabs>
          <w:tab w:val="left" w:pos="9090"/>
          <w:tab w:val="left" w:pos="9360"/>
          <w:tab w:val="left" w:pos="9603"/>
        </w:tabs>
        <w:bidi/>
        <w:adjustRightInd w:val="0"/>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II.a.3) 0.8mm for t greater than 3mm to 50mm, incl.</w:t>
      </w:r>
    </w:p>
    <w:p w14:paraId="612DC6BF" w14:textId="77777777" w:rsidR="00F34A62" w:rsidRPr="00DA7B11" w:rsidRDefault="00F34A62" w:rsidP="00F34A62">
      <w:pPr>
        <w:tabs>
          <w:tab w:val="left" w:pos="9090"/>
          <w:tab w:val="left" w:pos="9360"/>
          <w:tab w:val="left" w:pos="9603"/>
        </w:tabs>
        <w:bidi/>
        <w:adjustRightInd w:val="0"/>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II.a.4) 1.6mm for t greater than 50mm</w:t>
      </w:r>
    </w:p>
    <w:p w14:paraId="342E7041" w14:textId="77777777" w:rsidR="00F34A62" w:rsidRPr="00DA7B11" w:rsidRDefault="00F34A62" w:rsidP="00F34A62">
      <w:pPr>
        <w:tabs>
          <w:tab w:val="left" w:pos="9090"/>
          <w:tab w:val="left" w:pos="9360"/>
          <w:tab w:val="left" w:pos="9603"/>
        </w:tabs>
        <w:bidi/>
        <w:adjustRightInd w:val="0"/>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II.b) Maximum size of rounded indication </w:t>
      </w:r>
    </w:p>
    <w:p w14:paraId="74954E1E"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The maximum permissible size of any indication shall be 1/4 t, or 4mm, whichever is smaller; except that an isolated indication separated from an adjacent indication by 25mm or more may be 1/3 t or 6mm, whichever is less. For t greater than 50mm the maximum permissible size of an isolated indication shall be increased to 10mm.</w:t>
      </w:r>
    </w:p>
    <w:p w14:paraId="1EE2D34E"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II.c) Aligned rounded indications </w:t>
      </w:r>
    </w:p>
    <w:p w14:paraId="7ED11B4B"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Aligned rounded indications are acceptable when the summation of the diameters of the indications is less than t in e length of 12t. (See fig 15.1.1). The length of groups of aligned rounded indications</w:t>
      </w:r>
    </w:p>
    <w:p w14:paraId="371102C9"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 and the spacing between the groups shall meet the requirements of Fig.51.2 </w:t>
      </w:r>
    </w:p>
    <w:p w14:paraId="22A49A49" w14:textId="62897869" w:rsidR="00F34A62" w:rsidRPr="00DA7B11" w:rsidRDefault="00F34A62" w:rsidP="00F34A62">
      <w:pPr>
        <w:keepNext/>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18"/>
          <w:lang w:eastAsia="zh-CN"/>
        </w:rPr>
      </w:pPr>
      <w:r w:rsidRPr="00434818">
        <w:rPr>
          <w:rFonts w:ascii="Calibri" w:eastAsia="SimSun" w:hAnsi="Calibri" w:cs="Arial"/>
          <w:noProof/>
          <w:szCs w:val="24"/>
        </w:rPr>
        <w:lastRenderedPageBreak/>
        <w:drawing>
          <wp:inline distT="0" distB="0" distL="0" distR="0" wp14:anchorId="6CDDF713" wp14:editId="3E807EB3">
            <wp:extent cx="5731510" cy="1007110"/>
            <wp:effectExtent l="0" t="0" r="2540" b="2540"/>
            <wp:docPr id="18"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007110"/>
                    </a:xfrm>
                    <a:prstGeom prst="rect">
                      <a:avLst/>
                    </a:prstGeom>
                    <a:noFill/>
                    <a:ln>
                      <a:noFill/>
                    </a:ln>
                  </pic:spPr>
                </pic:pic>
              </a:graphicData>
            </a:graphic>
          </wp:inline>
        </w:drawing>
      </w:r>
    </w:p>
    <w:p w14:paraId="1FBF9E04" w14:textId="77777777" w:rsidR="00F34A62" w:rsidRDefault="00F34A62" w:rsidP="00F34A62">
      <w:pPr>
        <w:tabs>
          <w:tab w:val="left" w:pos="9090"/>
          <w:tab w:val="left" w:pos="9360"/>
          <w:tab w:val="left" w:pos="9603"/>
        </w:tabs>
        <w:bidi/>
        <w:spacing w:after="200" w:line="276" w:lineRule="auto"/>
        <w:ind w:left="864" w:right="432"/>
        <w:jc w:val="right"/>
        <w:rPr>
          <w:rFonts w:ascii="Calibri" w:eastAsia="Calibri" w:hAnsi="Calibri" w:cs="Arial"/>
          <w:b/>
          <w:bCs/>
          <w:i/>
          <w:iCs/>
        </w:rPr>
      </w:pPr>
      <w:r w:rsidRPr="00DA7B11">
        <w:rPr>
          <w:rFonts w:ascii="Calibri" w:eastAsia="Calibri" w:hAnsi="Calibri" w:cs="Arial"/>
          <w:b/>
          <w:bCs/>
          <w:szCs w:val="24"/>
        </w:rPr>
        <w:t xml:space="preserve">                         </w:t>
      </w:r>
      <w:r w:rsidRPr="00DA7B11">
        <w:rPr>
          <w:rFonts w:ascii="Calibri" w:eastAsia="Calibri" w:hAnsi="Calibri" w:cs="Arial"/>
          <w:i/>
          <w:iCs/>
        </w:rPr>
        <w:t xml:space="preserve"> </w:t>
      </w:r>
      <w:r w:rsidRPr="00DA7B11">
        <w:rPr>
          <w:rFonts w:ascii="Calibri" w:eastAsia="Calibri" w:hAnsi="Calibri" w:cs="Arial"/>
          <w:b/>
          <w:bCs/>
          <w:i/>
          <w:iCs/>
        </w:rPr>
        <w:t>Fig.15.1.1.  Aligned rounded indications</w:t>
      </w:r>
    </w:p>
    <w:p w14:paraId="151DBB79" w14:textId="77777777" w:rsidR="00F34A62" w:rsidRPr="00DA7B11" w:rsidRDefault="00F34A62" w:rsidP="00F34A62">
      <w:pPr>
        <w:tabs>
          <w:tab w:val="left" w:pos="9090"/>
          <w:tab w:val="left" w:pos="9360"/>
          <w:tab w:val="left" w:pos="9603"/>
        </w:tabs>
        <w:bidi/>
        <w:spacing w:after="200" w:line="276" w:lineRule="auto"/>
        <w:ind w:left="864" w:right="432"/>
        <w:jc w:val="right"/>
        <w:rPr>
          <w:rFonts w:ascii="Calibri" w:eastAsia="Calibri" w:hAnsi="Calibri" w:cs="Arial"/>
          <w:b/>
          <w:bCs/>
          <w:i/>
          <w:iCs/>
        </w:rPr>
      </w:pPr>
    </w:p>
    <w:p w14:paraId="30ADD764" w14:textId="17A85D93"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rtl/>
          <w:lang w:eastAsia="zh-CN"/>
        </w:rPr>
      </w:pPr>
      <w:r w:rsidRPr="00DA7B11">
        <w:rPr>
          <w:rFonts w:ascii="Calibri" w:eastAsia="SimSun" w:hAnsi="Calibri" w:cs="Arial"/>
          <w:szCs w:val="24"/>
          <w:lang w:eastAsia="zh-CN"/>
        </w:rPr>
        <w:t xml:space="preserve">          </w:t>
      </w:r>
      <w:r w:rsidRPr="00434818">
        <w:rPr>
          <w:rFonts w:ascii="Calibri" w:eastAsia="SimSun" w:hAnsi="Calibri" w:cs="Arial"/>
          <w:noProof/>
          <w:szCs w:val="24"/>
        </w:rPr>
        <w:drawing>
          <wp:inline distT="0" distB="0" distL="0" distR="0" wp14:anchorId="1A5C7E4E" wp14:editId="77D3E941">
            <wp:extent cx="5731510" cy="1155700"/>
            <wp:effectExtent l="0" t="0" r="2540" b="635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155700"/>
                    </a:xfrm>
                    <a:prstGeom prst="rect">
                      <a:avLst/>
                    </a:prstGeom>
                    <a:noFill/>
                    <a:ln>
                      <a:noFill/>
                    </a:ln>
                  </pic:spPr>
                </pic:pic>
              </a:graphicData>
            </a:graphic>
          </wp:inline>
        </w:drawing>
      </w:r>
    </w:p>
    <w:p w14:paraId="182CE748"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b/>
          <w:bCs/>
          <w:szCs w:val="18"/>
          <w:lang w:eastAsia="zh-CN"/>
        </w:rPr>
      </w:pPr>
      <w:r w:rsidRPr="00DA7B11">
        <w:rPr>
          <w:rFonts w:ascii="Calibri" w:eastAsia="SimSun" w:hAnsi="Calibri" w:cs="Arial"/>
          <w:b/>
          <w:bCs/>
          <w:i/>
          <w:iCs/>
          <w:szCs w:val="18"/>
          <w:lang w:eastAsia="zh-CN"/>
        </w:rPr>
        <w:t xml:space="preserve">                               </w:t>
      </w:r>
      <w:r w:rsidRPr="00DA7B11">
        <w:rPr>
          <w:rFonts w:ascii="Calibri" w:eastAsia="SimSun" w:hAnsi="Calibri" w:cs="Arial"/>
          <w:b/>
          <w:bCs/>
          <w:szCs w:val="18"/>
          <w:lang w:eastAsia="zh-CN"/>
        </w:rPr>
        <w:t>Fig.15.1.2. Groups of aligned rounded indications</w:t>
      </w:r>
    </w:p>
    <w:p w14:paraId="0DB1615E" w14:textId="77777777" w:rsidR="00F34A62"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rtl/>
          <w:lang w:eastAsia="zh-CN"/>
        </w:rPr>
      </w:pPr>
    </w:p>
    <w:p w14:paraId="68F10D1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II.d) Spacing </w:t>
      </w:r>
    </w:p>
    <w:p w14:paraId="028F2EAE"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The distance between adjacent rounded indications is not a factor in determining acceptance or rejection, except as required for isolated indications or groups of aligned indications.</w:t>
      </w:r>
    </w:p>
    <w:p w14:paraId="49FE7318"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8"/>
          <w:lang w:eastAsia="zh-CN"/>
        </w:rPr>
        <w:t xml:space="preserve">II.e) </w:t>
      </w:r>
      <w:r w:rsidRPr="00DA7B11">
        <w:rPr>
          <w:rFonts w:ascii="Calibri" w:eastAsia="SimSun" w:hAnsi="Calibri" w:cs="Arial"/>
          <w:szCs w:val="24"/>
          <w:lang w:eastAsia="zh-CN"/>
        </w:rPr>
        <w:t>Rounded Indication Charts:</w:t>
      </w:r>
    </w:p>
    <w:p w14:paraId="41924E2A"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The rounded indications characterized as imperfections shall not exceed that shown in the charts.</w:t>
      </w:r>
    </w:p>
    <w:p w14:paraId="24CD8810"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 The charts in Figs.15.1.3 through 15.1.8 illustrate various types of assorted, randomly dispersed and clustered rounded indications for different weld thicknesses greater than 1/8 in (3mm). These charts represent the maximum acceptable concentration </w:t>
      </w:r>
      <w:r w:rsidRPr="00DA7B11">
        <w:rPr>
          <w:rFonts w:ascii="Calibri" w:eastAsia="SimSun" w:hAnsi="Calibri" w:cs="Arial"/>
          <w:szCs w:val="24"/>
          <w:lang w:eastAsia="zh-CN"/>
        </w:rPr>
        <w:lastRenderedPageBreak/>
        <w:t>limits for rounded indications. The charts for each thickness range represent full-scale 6 in.(150mm) radiographs, and shall not be enlarged or reduced. The distributions shown are not necessarily the patterns that may appear on the radiograph, but are typical of the concentration and size of indications permitted.</w:t>
      </w:r>
    </w:p>
    <w:p w14:paraId="7BE98961" w14:textId="3BBB131B" w:rsidR="00F34A62" w:rsidRPr="00DA7B11" w:rsidRDefault="00F34A62" w:rsidP="00F34A62">
      <w:pPr>
        <w:keepNext/>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18"/>
          <w:lang w:eastAsia="zh-CN"/>
        </w:rPr>
      </w:pPr>
      <w:r w:rsidRPr="00DA7B11">
        <w:rPr>
          <w:rFonts w:ascii="Calibri" w:eastAsia="SimSun" w:hAnsi="Calibri" w:cs="Arial"/>
          <w:szCs w:val="24"/>
          <w:lang w:eastAsia="zh-CN"/>
        </w:rPr>
        <w:t xml:space="preserve">              </w:t>
      </w:r>
      <w:r w:rsidRPr="00434818">
        <w:rPr>
          <w:rFonts w:ascii="Calibri" w:eastAsia="SimSun" w:hAnsi="Calibri" w:cs="Arial"/>
          <w:noProof/>
          <w:szCs w:val="24"/>
        </w:rPr>
        <w:drawing>
          <wp:inline distT="0" distB="0" distL="0" distR="0" wp14:anchorId="6966271D" wp14:editId="7F3552EC">
            <wp:extent cx="5248275" cy="1943100"/>
            <wp:effectExtent l="0" t="0" r="9525" b="0"/>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1943100"/>
                    </a:xfrm>
                    <a:prstGeom prst="rect">
                      <a:avLst/>
                    </a:prstGeom>
                    <a:noFill/>
                    <a:ln>
                      <a:noFill/>
                    </a:ln>
                  </pic:spPr>
                </pic:pic>
              </a:graphicData>
            </a:graphic>
          </wp:inline>
        </w:drawing>
      </w:r>
    </w:p>
    <w:p w14:paraId="49483796" w14:textId="77777777" w:rsidR="00F34A62" w:rsidRPr="00DA7B11" w:rsidRDefault="00F34A62" w:rsidP="00F34A62">
      <w:pPr>
        <w:tabs>
          <w:tab w:val="left" w:pos="9090"/>
          <w:tab w:val="left" w:pos="9360"/>
          <w:tab w:val="left" w:pos="9603"/>
        </w:tabs>
        <w:bidi/>
        <w:spacing w:after="200" w:line="276" w:lineRule="auto"/>
        <w:ind w:left="864" w:right="432"/>
        <w:jc w:val="right"/>
        <w:rPr>
          <w:rFonts w:ascii="Calibri" w:eastAsia="Calibri" w:hAnsi="Calibri" w:cs="Arial"/>
          <w:i/>
          <w:iCs/>
        </w:rPr>
      </w:pPr>
      <w:r w:rsidRPr="00DA7B11">
        <w:rPr>
          <w:rFonts w:ascii="Calibri" w:eastAsia="Calibri" w:hAnsi="Calibri" w:cs="Arial"/>
        </w:rPr>
        <w:t xml:space="preserve">                      Fig.15.1.3. </w:t>
      </w:r>
      <w:r w:rsidRPr="00DA7B11">
        <w:rPr>
          <w:rFonts w:ascii="Calibri" w:eastAsia="Calibri" w:hAnsi="Calibri" w:cs="Arial"/>
          <w:i/>
          <w:iCs/>
        </w:rPr>
        <w:t>Charts for t equal to 1/8 in. to 1/4 in (3 to 6 mm) inclusive</w:t>
      </w:r>
    </w:p>
    <w:p w14:paraId="72895E50" w14:textId="4AE68D32" w:rsidR="00F34A62" w:rsidRPr="00DA7B11" w:rsidRDefault="00F34A62" w:rsidP="00F34A62">
      <w:pPr>
        <w:keepNext/>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18"/>
          <w:lang w:eastAsia="zh-CN"/>
        </w:rPr>
      </w:pPr>
      <w:r w:rsidRPr="00434818">
        <w:rPr>
          <w:rFonts w:ascii="Calibri" w:eastAsia="SimSun" w:hAnsi="Calibri" w:cs="Arial"/>
          <w:noProof/>
          <w:szCs w:val="24"/>
        </w:rPr>
        <w:drawing>
          <wp:inline distT="0" distB="0" distL="0" distR="0" wp14:anchorId="0EF766E5" wp14:editId="37120F6D">
            <wp:extent cx="5543550" cy="1771650"/>
            <wp:effectExtent l="0" t="0" r="0" b="0"/>
            <wp:docPr id="15" name="Pictur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1771650"/>
                    </a:xfrm>
                    <a:prstGeom prst="rect">
                      <a:avLst/>
                    </a:prstGeom>
                    <a:noFill/>
                    <a:ln>
                      <a:noFill/>
                    </a:ln>
                  </pic:spPr>
                </pic:pic>
              </a:graphicData>
            </a:graphic>
          </wp:inline>
        </w:drawing>
      </w:r>
    </w:p>
    <w:p w14:paraId="1AF427B0" w14:textId="77777777" w:rsidR="00F34A62" w:rsidRPr="00DA7B11" w:rsidRDefault="00F34A62" w:rsidP="00F34A62">
      <w:pPr>
        <w:tabs>
          <w:tab w:val="left" w:pos="9090"/>
          <w:tab w:val="left" w:pos="9360"/>
          <w:tab w:val="left" w:pos="9603"/>
        </w:tabs>
        <w:bidi/>
        <w:spacing w:after="200" w:line="276" w:lineRule="auto"/>
        <w:ind w:left="864" w:right="432"/>
        <w:jc w:val="right"/>
        <w:rPr>
          <w:rFonts w:ascii="Calibri" w:eastAsia="Calibri" w:hAnsi="Calibri" w:cs="Arial"/>
          <w:i/>
          <w:iCs/>
        </w:rPr>
      </w:pPr>
      <w:r w:rsidRPr="00DA7B11">
        <w:rPr>
          <w:rFonts w:ascii="Calibri" w:eastAsia="Calibri" w:hAnsi="Calibri" w:cs="Arial"/>
          <w:b/>
          <w:bCs/>
        </w:rPr>
        <w:t xml:space="preserve">             </w:t>
      </w:r>
      <w:r w:rsidRPr="00DA7B11">
        <w:rPr>
          <w:rFonts w:ascii="Calibri" w:eastAsia="Calibri" w:hAnsi="Calibri" w:cs="Arial"/>
        </w:rPr>
        <w:t xml:space="preserve">Fig. 15. 1. 4 .  </w:t>
      </w:r>
      <w:r w:rsidRPr="00DA7B11">
        <w:rPr>
          <w:rFonts w:ascii="Calibri" w:eastAsia="Calibri" w:hAnsi="Calibri" w:cs="Arial"/>
          <w:i/>
          <w:iCs/>
        </w:rPr>
        <w:t>Charts for t equal to over 1/4 in. to 3/8 in. (6 to 10 mm) inclusive</w:t>
      </w:r>
    </w:p>
    <w:p w14:paraId="23A351E6" w14:textId="015787D7" w:rsidR="00F34A62" w:rsidRPr="00DA7B11" w:rsidRDefault="00F34A62" w:rsidP="00F34A62">
      <w:pPr>
        <w:keepNext/>
        <w:tabs>
          <w:tab w:val="left" w:pos="9090"/>
          <w:tab w:val="left" w:pos="9360"/>
          <w:tab w:val="left" w:pos="9603"/>
        </w:tabs>
        <w:bidi/>
        <w:adjustRightInd w:val="0"/>
        <w:spacing w:after="200" w:line="360" w:lineRule="atLeast"/>
        <w:ind w:left="864" w:right="432"/>
        <w:jc w:val="right"/>
        <w:textAlignment w:val="baseline"/>
        <w:rPr>
          <w:rFonts w:ascii="Calibri" w:eastAsia="SimSun" w:hAnsi="Calibri" w:cs="Arial"/>
          <w:szCs w:val="18"/>
          <w:lang w:eastAsia="zh-CN"/>
        </w:rPr>
      </w:pPr>
      <w:r w:rsidRPr="00DA7B11">
        <w:rPr>
          <w:rFonts w:ascii="Calibri" w:eastAsia="SimSun" w:hAnsi="Calibri" w:cs="Arial"/>
          <w:szCs w:val="18"/>
          <w:lang w:eastAsia="zh-CN"/>
        </w:rPr>
        <w:lastRenderedPageBreak/>
        <w:t xml:space="preserve">                   </w:t>
      </w:r>
      <w:r w:rsidRPr="00434818">
        <w:rPr>
          <w:rFonts w:ascii="Calibri" w:eastAsia="SimSun" w:hAnsi="Calibri" w:cs="Arial"/>
          <w:noProof/>
          <w:szCs w:val="18"/>
        </w:rPr>
        <w:drawing>
          <wp:inline distT="0" distB="0" distL="0" distR="0" wp14:anchorId="44330D1F" wp14:editId="43BB3E73">
            <wp:extent cx="5448300" cy="1895475"/>
            <wp:effectExtent l="0" t="0" r="0" b="9525"/>
            <wp:docPr id="14" name="Picture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1895475"/>
                    </a:xfrm>
                    <a:prstGeom prst="rect">
                      <a:avLst/>
                    </a:prstGeom>
                    <a:noFill/>
                    <a:ln>
                      <a:noFill/>
                    </a:ln>
                  </pic:spPr>
                </pic:pic>
              </a:graphicData>
            </a:graphic>
          </wp:inline>
        </w:drawing>
      </w:r>
    </w:p>
    <w:p w14:paraId="4B89988E" w14:textId="77777777" w:rsidR="00F34A62" w:rsidRPr="00DA7B11" w:rsidRDefault="00F34A62" w:rsidP="00F34A62">
      <w:pPr>
        <w:tabs>
          <w:tab w:val="left" w:pos="9090"/>
          <w:tab w:val="left" w:pos="9360"/>
          <w:tab w:val="left" w:pos="9603"/>
        </w:tabs>
        <w:bidi/>
        <w:spacing w:after="200" w:line="276" w:lineRule="auto"/>
        <w:ind w:left="864" w:right="432"/>
        <w:jc w:val="right"/>
        <w:rPr>
          <w:rFonts w:ascii="Calibri" w:eastAsia="Calibri" w:hAnsi="Calibri" w:cs="Arial"/>
          <w:i/>
          <w:iCs/>
        </w:rPr>
      </w:pPr>
      <w:r w:rsidRPr="00DA7B11">
        <w:rPr>
          <w:rFonts w:ascii="Calibri" w:eastAsia="Calibri" w:hAnsi="Calibri" w:cs="Arial"/>
        </w:rPr>
        <w:t xml:space="preserve">                            Fig. 15. 1. 5 </w:t>
      </w:r>
      <w:r w:rsidRPr="00DA7B11">
        <w:rPr>
          <w:rFonts w:ascii="Calibri" w:eastAsia="Calibri" w:hAnsi="Calibri" w:cs="Arial"/>
          <w:i/>
          <w:iCs/>
        </w:rPr>
        <w:t>Charts for t equal to over 3/8 in. to 3/4 in. (10 to 19 mm) inclusive</w:t>
      </w:r>
    </w:p>
    <w:p w14:paraId="78AE5BAB" w14:textId="77777777" w:rsidR="00F34A62" w:rsidRPr="00DA7B11" w:rsidRDefault="00F34A62" w:rsidP="00F34A62">
      <w:pPr>
        <w:tabs>
          <w:tab w:val="left" w:pos="9090"/>
          <w:tab w:val="left" w:pos="9360"/>
          <w:tab w:val="left" w:pos="9603"/>
        </w:tabs>
        <w:bidi/>
        <w:adjustRightInd w:val="0"/>
        <w:spacing w:after="200" w:line="360" w:lineRule="atLeast"/>
        <w:ind w:left="864" w:right="432"/>
        <w:jc w:val="right"/>
        <w:textAlignment w:val="baseline"/>
        <w:rPr>
          <w:rFonts w:ascii="Calibri" w:eastAsia="SimSun" w:hAnsi="Calibri" w:cs="Arial"/>
          <w:szCs w:val="18"/>
          <w:lang w:eastAsia="zh-CN"/>
        </w:rPr>
      </w:pPr>
    </w:p>
    <w:p w14:paraId="53FFB864" w14:textId="13269D68" w:rsidR="00F34A62" w:rsidRPr="00DA7B11" w:rsidRDefault="00F34A62" w:rsidP="00F34A62">
      <w:pPr>
        <w:keepNext/>
        <w:tabs>
          <w:tab w:val="left" w:pos="9090"/>
          <w:tab w:val="left" w:pos="9360"/>
          <w:tab w:val="left" w:pos="9603"/>
        </w:tabs>
        <w:bidi/>
        <w:adjustRightInd w:val="0"/>
        <w:spacing w:after="200" w:line="360" w:lineRule="atLeast"/>
        <w:ind w:left="864" w:right="432"/>
        <w:jc w:val="right"/>
        <w:textAlignment w:val="baseline"/>
        <w:rPr>
          <w:rFonts w:ascii="Calibri" w:eastAsia="SimSun" w:hAnsi="Calibri" w:cs="Arial"/>
          <w:szCs w:val="18"/>
          <w:lang w:eastAsia="zh-CN"/>
        </w:rPr>
      </w:pPr>
      <w:r w:rsidRPr="00DA7B11">
        <w:rPr>
          <w:rFonts w:ascii="Calibri" w:eastAsia="SimSun" w:hAnsi="Calibri" w:cs="Arial"/>
          <w:szCs w:val="18"/>
          <w:lang w:eastAsia="zh-CN"/>
        </w:rPr>
        <w:t xml:space="preserve">            </w:t>
      </w:r>
      <w:r w:rsidRPr="00434818">
        <w:rPr>
          <w:rFonts w:ascii="Calibri" w:eastAsia="SimSun" w:hAnsi="Calibri" w:cs="Arial"/>
          <w:noProof/>
          <w:szCs w:val="18"/>
        </w:rPr>
        <w:drawing>
          <wp:inline distT="0" distB="0" distL="0" distR="0" wp14:anchorId="758B455C" wp14:editId="5BCAEE58">
            <wp:extent cx="5048250" cy="1952625"/>
            <wp:effectExtent l="0" t="0" r="0" b="9525"/>
            <wp:docPr id="13" name="Picture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1952625"/>
                    </a:xfrm>
                    <a:prstGeom prst="rect">
                      <a:avLst/>
                    </a:prstGeom>
                    <a:noFill/>
                    <a:ln>
                      <a:noFill/>
                    </a:ln>
                  </pic:spPr>
                </pic:pic>
              </a:graphicData>
            </a:graphic>
          </wp:inline>
        </w:drawing>
      </w:r>
    </w:p>
    <w:p w14:paraId="1451A52E" w14:textId="77777777" w:rsidR="00F34A62" w:rsidRPr="00DA7B11" w:rsidRDefault="00F34A62" w:rsidP="00F34A62">
      <w:pPr>
        <w:tabs>
          <w:tab w:val="left" w:pos="9090"/>
          <w:tab w:val="left" w:pos="9360"/>
          <w:tab w:val="left" w:pos="9603"/>
        </w:tabs>
        <w:bidi/>
        <w:spacing w:after="200" w:line="276" w:lineRule="auto"/>
        <w:ind w:left="864" w:right="432"/>
        <w:jc w:val="right"/>
        <w:rPr>
          <w:rFonts w:ascii="Calibri" w:eastAsia="Calibri" w:hAnsi="Calibri" w:cs="Arial"/>
          <w:i/>
          <w:iCs/>
        </w:rPr>
      </w:pPr>
      <w:r w:rsidRPr="00DA7B11">
        <w:rPr>
          <w:rFonts w:ascii="Calibri" w:eastAsia="Calibri" w:hAnsi="Calibri" w:cs="Arial"/>
          <w:b/>
          <w:bCs/>
        </w:rPr>
        <w:t xml:space="preserve">            </w:t>
      </w:r>
      <w:r w:rsidRPr="00DA7B11">
        <w:rPr>
          <w:rFonts w:ascii="Calibri" w:eastAsia="Calibri" w:hAnsi="Calibri" w:cs="Arial"/>
          <w:szCs w:val="14"/>
        </w:rPr>
        <w:t xml:space="preserve">Fig. 15. 1. 6.    </w:t>
      </w:r>
      <w:r w:rsidRPr="00DA7B11">
        <w:rPr>
          <w:rFonts w:ascii="Calibri" w:eastAsia="Calibri" w:hAnsi="Calibri" w:cs="Arial"/>
          <w:i/>
          <w:iCs/>
          <w:szCs w:val="14"/>
        </w:rPr>
        <w:t>Charts for t equal to over 3/4 in. to 2 in. (19 to 50 mm) inclusive</w:t>
      </w:r>
    </w:p>
    <w:p w14:paraId="1B3A88D1" w14:textId="414C858E" w:rsidR="00F34A62" w:rsidRPr="00DA7B11" w:rsidRDefault="00F34A62" w:rsidP="00F34A62">
      <w:pPr>
        <w:tabs>
          <w:tab w:val="left" w:pos="9090"/>
          <w:tab w:val="left" w:pos="9360"/>
          <w:tab w:val="left" w:pos="9603"/>
        </w:tabs>
        <w:bidi/>
        <w:adjustRightInd w:val="0"/>
        <w:spacing w:after="200" w:line="360" w:lineRule="atLeast"/>
        <w:ind w:left="864" w:right="432"/>
        <w:jc w:val="right"/>
        <w:textAlignment w:val="baseline"/>
        <w:rPr>
          <w:rFonts w:ascii="Calibri" w:eastAsia="SimSun" w:hAnsi="Calibri" w:cs="Arial"/>
          <w:szCs w:val="18"/>
          <w:lang w:eastAsia="zh-CN"/>
        </w:rPr>
      </w:pPr>
      <w:r w:rsidRPr="00DA7B11">
        <w:rPr>
          <w:rFonts w:ascii="Calibri" w:eastAsia="SimSun" w:hAnsi="Calibri" w:cs="Arial"/>
          <w:szCs w:val="18"/>
          <w:lang w:eastAsia="zh-CN"/>
        </w:rPr>
        <w:lastRenderedPageBreak/>
        <w:t xml:space="preserve">                      </w:t>
      </w:r>
      <w:r w:rsidRPr="00434818">
        <w:rPr>
          <w:rFonts w:ascii="Calibri" w:eastAsia="SimSun" w:hAnsi="Calibri" w:cs="Arial"/>
          <w:noProof/>
          <w:szCs w:val="18"/>
        </w:rPr>
        <w:drawing>
          <wp:inline distT="0" distB="0" distL="0" distR="0" wp14:anchorId="7AF0D839" wp14:editId="099C03DA">
            <wp:extent cx="5229225" cy="2000250"/>
            <wp:effectExtent l="0" t="0" r="9525" b="0"/>
            <wp:docPr id="12" name="Picture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9225" cy="2000250"/>
                    </a:xfrm>
                    <a:prstGeom prst="rect">
                      <a:avLst/>
                    </a:prstGeom>
                    <a:noFill/>
                    <a:ln>
                      <a:noFill/>
                    </a:ln>
                  </pic:spPr>
                </pic:pic>
              </a:graphicData>
            </a:graphic>
          </wp:inline>
        </w:drawing>
      </w:r>
    </w:p>
    <w:p w14:paraId="2F9F68C2" w14:textId="77777777" w:rsidR="00F34A62" w:rsidRPr="00DA7B11" w:rsidRDefault="00F34A62" w:rsidP="00F34A62">
      <w:pPr>
        <w:tabs>
          <w:tab w:val="left" w:pos="9090"/>
          <w:tab w:val="left" w:pos="9360"/>
          <w:tab w:val="left" w:pos="9603"/>
        </w:tabs>
        <w:bidi/>
        <w:adjustRightInd w:val="0"/>
        <w:spacing w:after="200" w:line="360" w:lineRule="atLeast"/>
        <w:ind w:left="864" w:right="432"/>
        <w:jc w:val="right"/>
        <w:textAlignment w:val="baseline"/>
        <w:rPr>
          <w:rFonts w:ascii="Calibri" w:eastAsia="SimSun" w:hAnsi="Calibri" w:cs="Arial"/>
          <w:b/>
          <w:bCs/>
          <w:szCs w:val="18"/>
          <w:lang w:eastAsia="zh-CN"/>
        </w:rPr>
      </w:pPr>
      <w:r w:rsidRPr="00DA7B11">
        <w:rPr>
          <w:rFonts w:ascii="Calibri" w:eastAsia="SimSun" w:hAnsi="Calibri" w:cs="Arial"/>
          <w:szCs w:val="18"/>
          <w:lang w:eastAsia="zh-CN"/>
        </w:rPr>
        <w:t xml:space="preserve">                   </w:t>
      </w:r>
      <w:r w:rsidRPr="00DA7B11">
        <w:rPr>
          <w:rFonts w:ascii="Calibri" w:eastAsia="SimSun" w:hAnsi="Calibri" w:cs="Arial"/>
          <w:b/>
          <w:bCs/>
          <w:szCs w:val="18"/>
          <w:lang w:eastAsia="zh-CN"/>
        </w:rPr>
        <w:t>Fig. 15. 1. 7. Charts for t equal to over 2 in. to 4 in. (50 to 100 mm) inclusive</w:t>
      </w:r>
    </w:p>
    <w:p w14:paraId="1182A21C" w14:textId="5B345539" w:rsidR="00F34A62" w:rsidRPr="00DA7B11" w:rsidRDefault="00F34A62" w:rsidP="00F34A62">
      <w:pPr>
        <w:tabs>
          <w:tab w:val="left" w:pos="9090"/>
          <w:tab w:val="left" w:pos="9360"/>
          <w:tab w:val="left" w:pos="9603"/>
        </w:tabs>
        <w:bidi/>
        <w:adjustRightInd w:val="0"/>
        <w:spacing w:after="200" w:line="360" w:lineRule="atLeast"/>
        <w:ind w:left="864" w:right="432"/>
        <w:jc w:val="right"/>
        <w:textAlignment w:val="baseline"/>
        <w:rPr>
          <w:rFonts w:ascii="Calibri" w:eastAsia="SimSun" w:hAnsi="Calibri" w:cs="Arial"/>
          <w:b/>
          <w:bCs/>
          <w:szCs w:val="18"/>
          <w:lang w:eastAsia="zh-CN"/>
        </w:rPr>
      </w:pPr>
      <w:r w:rsidRPr="00DA7B11">
        <w:rPr>
          <w:rFonts w:ascii="Calibri" w:eastAsia="SimSun" w:hAnsi="Calibri" w:cs="Arial"/>
          <w:szCs w:val="24"/>
          <w:lang w:eastAsia="zh-CN"/>
        </w:rPr>
        <w:t xml:space="preserve">               </w:t>
      </w:r>
      <w:r w:rsidRPr="00434818">
        <w:rPr>
          <w:rFonts w:ascii="Calibri" w:eastAsia="SimSun" w:hAnsi="Calibri" w:cs="Arial"/>
          <w:noProof/>
          <w:szCs w:val="24"/>
        </w:rPr>
        <w:drawing>
          <wp:inline distT="0" distB="0" distL="0" distR="0" wp14:anchorId="04A40204" wp14:editId="1499613E">
            <wp:extent cx="5524500" cy="1676400"/>
            <wp:effectExtent l="0" t="0" r="0" b="0"/>
            <wp:docPr id="11" name="Picture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1676400"/>
                    </a:xfrm>
                    <a:prstGeom prst="rect">
                      <a:avLst/>
                    </a:prstGeom>
                    <a:noFill/>
                    <a:ln>
                      <a:noFill/>
                    </a:ln>
                  </pic:spPr>
                </pic:pic>
              </a:graphicData>
            </a:graphic>
          </wp:inline>
        </w:drawing>
      </w:r>
    </w:p>
    <w:p w14:paraId="5B91D886" w14:textId="77777777" w:rsidR="00F34A62" w:rsidRPr="00DA7B11" w:rsidRDefault="00F34A62" w:rsidP="00F34A62">
      <w:pPr>
        <w:tabs>
          <w:tab w:val="left" w:pos="9090"/>
          <w:tab w:val="left" w:pos="9360"/>
          <w:tab w:val="left" w:pos="9603"/>
        </w:tabs>
        <w:bidi/>
        <w:adjustRightInd w:val="0"/>
        <w:spacing w:after="200" w:line="360" w:lineRule="atLeast"/>
        <w:ind w:left="864" w:right="432"/>
        <w:jc w:val="right"/>
        <w:textAlignment w:val="baseline"/>
        <w:rPr>
          <w:rFonts w:ascii="Calibri" w:eastAsia="SimSun" w:hAnsi="Calibri" w:cs="Arial"/>
          <w:b/>
          <w:bCs/>
          <w:szCs w:val="18"/>
          <w:lang w:eastAsia="zh-CN"/>
        </w:rPr>
      </w:pPr>
      <w:r w:rsidRPr="00DA7B11">
        <w:rPr>
          <w:rFonts w:ascii="Calibri" w:eastAsia="SimSun" w:hAnsi="Calibri" w:cs="Arial"/>
          <w:i/>
          <w:iCs/>
          <w:szCs w:val="18"/>
          <w:lang w:eastAsia="zh-CN"/>
        </w:rPr>
        <w:t xml:space="preserve">                </w:t>
      </w:r>
      <w:r w:rsidRPr="00DA7B11">
        <w:rPr>
          <w:rFonts w:ascii="Calibri" w:eastAsia="SimSun" w:hAnsi="Calibri" w:cs="Arial"/>
          <w:b/>
          <w:bCs/>
          <w:szCs w:val="18"/>
          <w:lang w:eastAsia="zh-CN"/>
        </w:rPr>
        <w:t>Fig. 15. 1. 8.  Charts for t over 4 in. to 4 in. (100 mm) inclusive</w:t>
      </w:r>
    </w:p>
    <w:p w14:paraId="052C6A0B" w14:textId="77777777" w:rsidR="00F34A62" w:rsidRPr="00DA7B11" w:rsidRDefault="00F34A62" w:rsidP="00F34A62">
      <w:pPr>
        <w:tabs>
          <w:tab w:val="left" w:pos="9090"/>
          <w:tab w:val="left" w:pos="9360"/>
          <w:tab w:val="left" w:pos="9603"/>
        </w:tabs>
        <w:bidi/>
        <w:spacing w:after="200" w:line="276" w:lineRule="auto"/>
        <w:ind w:left="864" w:right="432"/>
        <w:jc w:val="right"/>
        <w:rPr>
          <w:rFonts w:ascii="Calibri" w:eastAsia="Calibri" w:hAnsi="Calibri" w:cs="Arial"/>
          <w:b/>
          <w:bCs/>
        </w:rPr>
      </w:pPr>
      <w:r w:rsidRPr="00DA7B11">
        <w:rPr>
          <w:rFonts w:ascii="Calibri" w:eastAsia="Calibri" w:hAnsi="Calibri" w:cs="Arial"/>
          <w:b/>
          <w:bCs/>
          <w:i/>
          <w:iCs/>
        </w:rPr>
        <w:t xml:space="preserve">              </w:t>
      </w:r>
    </w:p>
    <w:p w14:paraId="13ECE7EA"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II.f) Weld Thickness t less than 1/8 in(3mm) </w:t>
      </w:r>
    </w:p>
    <w:p w14:paraId="0289AD2A"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For t less than 1/8 in.(3mm) the maximum number of rounded indications shall not exceed 12 in 6 in.(150mm) length of weld. A proportionally fewer number of indications shall be permitted in welds less than 6 in. (150mm) in length.</w:t>
      </w:r>
    </w:p>
    <w:p w14:paraId="76C4DDBA" w14:textId="77777777" w:rsidR="00F34A62"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rtl/>
          <w:lang w:eastAsia="zh-CN"/>
        </w:rPr>
      </w:pPr>
    </w:p>
    <w:p w14:paraId="797B0E9F" w14:textId="77777777" w:rsidR="00F34A62"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rtl/>
          <w:lang w:eastAsia="zh-CN"/>
        </w:rPr>
      </w:pPr>
    </w:p>
    <w:p w14:paraId="00ECE9D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 xml:space="preserve">II.g) Clustered indications </w:t>
      </w:r>
    </w:p>
    <w:p w14:paraId="1BD2BABD"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The illustrations for clustered indications show up to four times as many indications in a local area, as that shown in the illustrations for random indications. The length of an acceptable cluster shall not exceed the lesser of 1 in. (25m) or 2t. Where more than one cluster is present, the sum of the lengths of the clusters shall not exceed 1in.( 25mm) in a 6 in.(150mm) length weld.</w:t>
      </w:r>
    </w:p>
    <w:p w14:paraId="7E52A6E5"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p>
    <w:p w14:paraId="43D99A69" w14:textId="77777777" w:rsidR="00F34A62" w:rsidRPr="00DA7B11" w:rsidRDefault="00F34A62" w:rsidP="00F34A62">
      <w:pPr>
        <w:tabs>
          <w:tab w:val="left" w:pos="360"/>
          <w:tab w:val="left" w:pos="9360"/>
          <w:tab w:val="left" w:pos="9603"/>
        </w:tabs>
        <w:bidi/>
        <w:adjustRightInd w:val="0"/>
        <w:spacing w:after="210" w:line="226" w:lineRule="atLeast"/>
        <w:ind w:left="864" w:right="432"/>
        <w:jc w:val="right"/>
        <w:rPr>
          <w:rFonts w:ascii="Arial" w:eastAsia="Calibri" w:hAnsi="Arial" w:cs="Arial"/>
          <w:b/>
          <w:bCs/>
        </w:rPr>
      </w:pPr>
      <w:r w:rsidRPr="00DA7B11">
        <w:rPr>
          <w:rFonts w:ascii="Arial" w:eastAsia="Calibri" w:hAnsi="Arial" w:cs="Arial"/>
          <w:b/>
          <w:bCs/>
        </w:rPr>
        <w:t>32. DEFECT REMOVAL</w:t>
      </w:r>
    </w:p>
    <w:p w14:paraId="0E059014"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16.1. All discontinuities in excess to acceptance standard shall be removed suitable means and repaired according to approved procedure.</w:t>
      </w:r>
    </w:p>
    <w:p w14:paraId="0675124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24"/>
          <w:lang w:eastAsia="zh-CN"/>
        </w:rPr>
      </w:pPr>
      <w:r w:rsidRPr="00DA7B11">
        <w:rPr>
          <w:rFonts w:ascii="Calibri" w:eastAsia="SimSun" w:hAnsi="Calibri" w:cs="Arial"/>
          <w:szCs w:val="24"/>
          <w:lang w:eastAsia="zh-CN"/>
        </w:rPr>
        <w:t>16.2. The repaired area shall be radio graphed after repair accordance with this specification; the repeated film shall be identified with lead letter</w:t>
      </w:r>
      <w:r>
        <w:rPr>
          <w:rFonts w:ascii="Calibri" w:eastAsia="SimSun" w:hAnsi="Calibri" w:cs="Arial"/>
          <w:szCs w:val="24"/>
          <w:lang w:eastAsia="zh-CN"/>
        </w:rPr>
        <w:t xml:space="preserve"> </w:t>
      </w:r>
      <w:r w:rsidRPr="00DA7B11">
        <w:rPr>
          <w:rFonts w:ascii="Calibri" w:eastAsia="SimSun" w:hAnsi="Calibri" w:cs="Arial"/>
          <w:szCs w:val="24"/>
          <w:lang w:eastAsia="zh-CN"/>
        </w:rPr>
        <w:t>”R”.</w:t>
      </w:r>
    </w:p>
    <w:p w14:paraId="544A09ED" w14:textId="1E432DC1" w:rsidR="00F34A62" w:rsidRPr="00DA7B11" w:rsidRDefault="00F34A62" w:rsidP="00F34A62">
      <w:pPr>
        <w:keepNext/>
        <w:tabs>
          <w:tab w:val="left" w:pos="9090"/>
          <w:tab w:val="left" w:pos="9360"/>
          <w:tab w:val="left" w:pos="9603"/>
        </w:tabs>
        <w:bidi/>
        <w:adjustRightInd w:val="0"/>
        <w:spacing w:after="200" w:line="360" w:lineRule="auto"/>
        <w:ind w:left="864" w:right="432"/>
        <w:jc w:val="right"/>
        <w:textAlignment w:val="baseline"/>
        <w:rPr>
          <w:rFonts w:ascii="Calibri" w:eastAsia="SimSun" w:hAnsi="Calibri" w:cs="Arial"/>
          <w:szCs w:val="18"/>
          <w:lang w:eastAsia="zh-CN"/>
        </w:rPr>
      </w:pPr>
      <w:r w:rsidRPr="00DA7B11">
        <w:rPr>
          <w:rFonts w:ascii="Calibri" w:eastAsia="SimSun" w:hAnsi="Calibri" w:cs="Arial"/>
          <w:szCs w:val="24"/>
          <w:lang w:eastAsia="zh-CN"/>
        </w:rPr>
        <w:t xml:space="preserve">                 </w:t>
      </w:r>
      <w:r w:rsidRPr="00434818">
        <w:rPr>
          <w:rFonts w:ascii="Calibri" w:eastAsia="SimSun" w:hAnsi="Calibri" w:cs="Arial"/>
          <w:noProof/>
          <w:szCs w:val="24"/>
        </w:rPr>
        <w:drawing>
          <wp:inline distT="0" distB="0" distL="0" distR="0" wp14:anchorId="22EDF7F2" wp14:editId="1408521F">
            <wp:extent cx="4057650" cy="2619375"/>
            <wp:effectExtent l="0" t="0" r="0" b="9525"/>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7650" cy="2619375"/>
                    </a:xfrm>
                    <a:prstGeom prst="rect">
                      <a:avLst/>
                    </a:prstGeom>
                    <a:noFill/>
                    <a:ln>
                      <a:noFill/>
                    </a:ln>
                  </pic:spPr>
                </pic:pic>
              </a:graphicData>
            </a:graphic>
          </wp:inline>
        </w:drawing>
      </w:r>
    </w:p>
    <w:p w14:paraId="376B996C" w14:textId="77777777" w:rsidR="00F34A62" w:rsidRPr="00DA7B11" w:rsidRDefault="00F34A62" w:rsidP="00F34A62">
      <w:pPr>
        <w:tabs>
          <w:tab w:val="left" w:pos="9090"/>
          <w:tab w:val="left" w:pos="9360"/>
          <w:tab w:val="left" w:pos="9603"/>
        </w:tabs>
        <w:bidi/>
        <w:spacing w:after="200" w:line="276" w:lineRule="auto"/>
        <w:ind w:left="864" w:right="432"/>
        <w:jc w:val="right"/>
        <w:rPr>
          <w:rFonts w:ascii="Calibri" w:eastAsia="Calibri" w:hAnsi="Calibri" w:cs="Arial"/>
          <w:szCs w:val="24"/>
        </w:rPr>
      </w:pPr>
      <w:r w:rsidRPr="00DA7B11">
        <w:rPr>
          <w:rFonts w:ascii="Calibri" w:eastAsia="Calibri" w:hAnsi="Calibri" w:cs="Arial"/>
          <w:b/>
          <w:bCs/>
        </w:rPr>
        <w:t xml:space="preserve">                             </w:t>
      </w:r>
      <w:r w:rsidRPr="00DA7B11">
        <w:rPr>
          <w:rFonts w:ascii="Calibri" w:eastAsia="Calibri" w:hAnsi="Calibri" w:cs="Arial"/>
          <w:b/>
          <w:bCs/>
          <w:szCs w:val="16"/>
        </w:rPr>
        <w:t>Table 16.1:</w:t>
      </w:r>
      <w:r w:rsidRPr="00DA7B11">
        <w:rPr>
          <w:rFonts w:ascii="Calibri" w:eastAsia="Calibri" w:hAnsi="Calibri" w:cs="Arial"/>
          <w:b/>
          <w:bCs/>
        </w:rPr>
        <w:t xml:space="preserve"> </w:t>
      </w:r>
      <w:r w:rsidRPr="00DA7B11">
        <w:rPr>
          <w:rFonts w:ascii="Calibri" w:eastAsia="Calibri" w:hAnsi="Calibri" w:cs="Arial"/>
        </w:rPr>
        <w:t>Maximum Size Of Acceptable Rounded Indication (mm)</w:t>
      </w:r>
    </w:p>
    <w:p w14:paraId="35E99349" w14:textId="77777777" w:rsidR="00F34A62" w:rsidRPr="00DA7B11" w:rsidRDefault="00F34A62" w:rsidP="00F34A62">
      <w:pPr>
        <w:tabs>
          <w:tab w:val="left" w:pos="360"/>
          <w:tab w:val="left" w:pos="9360"/>
          <w:tab w:val="left" w:pos="9603"/>
        </w:tabs>
        <w:bidi/>
        <w:adjustRightInd w:val="0"/>
        <w:spacing w:after="210" w:line="226" w:lineRule="atLeast"/>
        <w:ind w:left="864" w:right="432"/>
        <w:jc w:val="right"/>
        <w:rPr>
          <w:rFonts w:ascii="Arial" w:eastAsia="Calibri" w:hAnsi="Arial" w:cs="Arial"/>
          <w:b/>
          <w:bCs/>
        </w:rPr>
      </w:pPr>
    </w:p>
    <w:p w14:paraId="5CC42332" w14:textId="77777777" w:rsidR="00F34A62" w:rsidRDefault="00F34A62" w:rsidP="00F34A62">
      <w:pPr>
        <w:tabs>
          <w:tab w:val="left" w:pos="360"/>
          <w:tab w:val="left" w:pos="9360"/>
          <w:tab w:val="left" w:pos="9603"/>
        </w:tabs>
        <w:bidi/>
        <w:adjustRightInd w:val="0"/>
        <w:spacing w:after="210" w:line="226" w:lineRule="atLeast"/>
        <w:ind w:left="864" w:right="432"/>
        <w:jc w:val="right"/>
        <w:rPr>
          <w:rFonts w:ascii="Arial" w:eastAsia="Calibri" w:hAnsi="Arial" w:cs="Arial"/>
          <w:b/>
          <w:bCs/>
          <w:rtl/>
        </w:rPr>
      </w:pPr>
    </w:p>
    <w:p w14:paraId="6B872089" w14:textId="77777777" w:rsidR="00F34A62" w:rsidRPr="00DA7B11" w:rsidRDefault="00F34A62" w:rsidP="00F34A62">
      <w:pPr>
        <w:tabs>
          <w:tab w:val="left" w:pos="360"/>
          <w:tab w:val="left" w:pos="9360"/>
          <w:tab w:val="left" w:pos="9603"/>
        </w:tabs>
        <w:bidi/>
        <w:adjustRightInd w:val="0"/>
        <w:spacing w:after="210" w:line="226" w:lineRule="atLeast"/>
        <w:ind w:left="864" w:right="432"/>
        <w:jc w:val="right"/>
        <w:rPr>
          <w:rFonts w:ascii="Arial" w:eastAsia="Calibri" w:hAnsi="Arial" w:cs="Arial"/>
          <w:b/>
          <w:bCs/>
        </w:rPr>
      </w:pPr>
      <w:r w:rsidRPr="00DA7B11">
        <w:rPr>
          <w:rFonts w:ascii="Arial" w:eastAsia="Calibri" w:hAnsi="Arial" w:cs="Arial"/>
          <w:b/>
          <w:bCs/>
        </w:rPr>
        <w:t xml:space="preserve">33. REPORTS </w:t>
      </w:r>
    </w:p>
    <w:p w14:paraId="39F80CC6" w14:textId="77777777" w:rsidR="00F34A62" w:rsidRPr="00DA7B11" w:rsidRDefault="00F34A62" w:rsidP="00F34A62">
      <w:pPr>
        <w:tabs>
          <w:tab w:val="left" w:pos="9090"/>
          <w:tab w:val="left" w:pos="9360"/>
          <w:tab w:val="left" w:pos="9603"/>
        </w:tabs>
        <w:bidi/>
        <w:adjustRightInd w:val="0"/>
        <w:spacing w:after="210" w:line="231" w:lineRule="atLeast"/>
        <w:ind w:left="864" w:right="432"/>
        <w:jc w:val="right"/>
        <w:rPr>
          <w:rFonts w:ascii="Arial" w:eastAsia="Calibri" w:hAnsi="Arial" w:cs="Arial"/>
          <w:szCs w:val="24"/>
        </w:rPr>
      </w:pPr>
      <w:r w:rsidRPr="00DA7B11">
        <w:rPr>
          <w:rFonts w:ascii="Arial" w:eastAsia="Calibri" w:hAnsi="Arial" w:cs="Arial"/>
          <w:szCs w:val="24"/>
        </w:rPr>
        <w:t xml:space="preserve">Any radiographic examination shall be documented in a report made using the form shown in the Appendix 1. </w:t>
      </w:r>
    </w:p>
    <w:p w14:paraId="7C0EDC12" w14:textId="77777777" w:rsidR="00F34A62" w:rsidRPr="00DA7B11" w:rsidRDefault="00F34A62" w:rsidP="00F34A62">
      <w:pPr>
        <w:tabs>
          <w:tab w:val="left" w:pos="9090"/>
          <w:tab w:val="left" w:pos="9360"/>
          <w:tab w:val="left" w:pos="9603"/>
        </w:tabs>
        <w:bidi/>
        <w:adjustRightInd w:val="0"/>
        <w:spacing w:after="210" w:line="276" w:lineRule="auto"/>
        <w:ind w:left="864" w:right="432"/>
        <w:jc w:val="right"/>
        <w:rPr>
          <w:rFonts w:ascii="Arial" w:eastAsia="Calibri" w:hAnsi="Arial" w:cs="Arial"/>
          <w:szCs w:val="24"/>
        </w:rPr>
      </w:pPr>
      <w:r w:rsidRPr="00DA7B11">
        <w:rPr>
          <w:rFonts w:ascii="Arial" w:eastAsia="Calibri" w:hAnsi="Arial" w:cs="Arial"/>
          <w:szCs w:val="24"/>
        </w:rPr>
        <w:t xml:space="preserve">This report shall include the following minimum information: </w:t>
      </w:r>
    </w:p>
    <w:p w14:paraId="611D9E11"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rPr>
          <w:rFonts w:ascii="Arial" w:eastAsia="Calibri" w:hAnsi="Arial" w:cs="Arial"/>
          <w:szCs w:val="24"/>
        </w:rPr>
      </w:pPr>
      <w:r w:rsidRPr="00DA7B11">
        <w:rPr>
          <w:rFonts w:ascii="Arial" w:eastAsia="Calibri" w:hAnsi="Arial" w:cs="Arial"/>
          <w:szCs w:val="24"/>
        </w:rPr>
        <w:t xml:space="preserve">-Identification, job number, </w:t>
      </w:r>
    </w:p>
    <w:p w14:paraId="4845D202"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rPr>
          <w:rFonts w:ascii="Arial" w:eastAsia="Calibri" w:hAnsi="Arial" w:cs="Arial"/>
          <w:szCs w:val="24"/>
        </w:rPr>
      </w:pPr>
      <w:r w:rsidRPr="00DA7B11">
        <w:rPr>
          <w:rFonts w:ascii="Arial" w:eastAsia="Calibri" w:hAnsi="Arial" w:cs="Arial"/>
          <w:szCs w:val="24"/>
        </w:rPr>
        <w:t xml:space="preserve">-Isotope </w:t>
      </w:r>
    </w:p>
    <w:p w14:paraId="39967CC8" w14:textId="77777777" w:rsidR="00F34A62" w:rsidRPr="00DA7B11" w:rsidRDefault="00F34A62" w:rsidP="00F34A62">
      <w:pPr>
        <w:tabs>
          <w:tab w:val="left" w:pos="9090"/>
          <w:tab w:val="left" w:pos="9360"/>
          <w:tab w:val="left" w:pos="9603"/>
        </w:tabs>
        <w:bidi/>
        <w:adjustRightInd w:val="0"/>
        <w:spacing w:after="57" w:line="360" w:lineRule="auto"/>
        <w:ind w:left="864" w:right="432"/>
        <w:jc w:val="right"/>
        <w:rPr>
          <w:rFonts w:ascii="Arial" w:eastAsia="Calibri" w:hAnsi="Arial" w:cs="Arial"/>
          <w:szCs w:val="24"/>
        </w:rPr>
      </w:pPr>
      <w:r w:rsidRPr="00DA7B11">
        <w:rPr>
          <w:rFonts w:ascii="Arial" w:eastAsia="Calibri" w:hAnsi="Arial" w:cs="Arial"/>
          <w:szCs w:val="24"/>
        </w:rPr>
        <w:t xml:space="preserve">-Material type and thickness range, </w:t>
      </w:r>
    </w:p>
    <w:p w14:paraId="5D3DC744" w14:textId="77777777" w:rsidR="00F34A62" w:rsidRPr="00DA7B11" w:rsidRDefault="00F34A62" w:rsidP="00F34A62">
      <w:pPr>
        <w:tabs>
          <w:tab w:val="left" w:pos="9090"/>
          <w:tab w:val="left" w:pos="9360"/>
          <w:tab w:val="left" w:pos="9603"/>
        </w:tabs>
        <w:bidi/>
        <w:adjustRightInd w:val="0"/>
        <w:spacing w:after="200" w:line="360" w:lineRule="auto"/>
        <w:ind w:left="864" w:right="432"/>
        <w:jc w:val="right"/>
        <w:rPr>
          <w:rFonts w:ascii="Arial" w:eastAsia="Calibri" w:hAnsi="Arial" w:cs="Arial"/>
          <w:szCs w:val="24"/>
        </w:rPr>
      </w:pPr>
      <w:r w:rsidRPr="00DA7B11">
        <w:rPr>
          <w:rFonts w:ascii="Arial" w:eastAsia="Calibri" w:hAnsi="Arial" w:cs="Arial"/>
          <w:szCs w:val="24"/>
        </w:rPr>
        <w:t xml:space="preserve">-Minimum source to film distances, </w:t>
      </w:r>
    </w:p>
    <w:p w14:paraId="261267E7" w14:textId="77777777" w:rsidR="00F34A62" w:rsidRPr="00DA7B11" w:rsidRDefault="00F34A62" w:rsidP="00F34A62">
      <w:pPr>
        <w:tabs>
          <w:tab w:val="left" w:pos="9090"/>
          <w:tab w:val="left" w:pos="9360"/>
          <w:tab w:val="left" w:pos="9603"/>
        </w:tabs>
        <w:bidi/>
        <w:adjustRightInd w:val="0"/>
        <w:spacing w:after="57" w:line="360" w:lineRule="auto"/>
        <w:ind w:left="864" w:right="432"/>
        <w:jc w:val="right"/>
        <w:rPr>
          <w:rFonts w:ascii="Arial" w:eastAsia="Calibri" w:hAnsi="Arial" w:cs="Arial"/>
          <w:szCs w:val="24"/>
        </w:rPr>
      </w:pPr>
      <w:r w:rsidRPr="00DA7B11">
        <w:rPr>
          <w:rFonts w:ascii="Arial" w:eastAsia="Calibri" w:hAnsi="Arial" w:cs="Arial"/>
          <w:szCs w:val="24"/>
        </w:rPr>
        <w:t xml:space="preserve">-Film brand and designation, </w:t>
      </w:r>
    </w:p>
    <w:p w14:paraId="2B28C77C" w14:textId="77777777" w:rsidR="00F34A62" w:rsidRPr="00DA7B11" w:rsidRDefault="00F34A62" w:rsidP="00F34A62">
      <w:pPr>
        <w:tabs>
          <w:tab w:val="left" w:pos="9090"/>
          <w:tab w:val="left" w:pos="9360"/>
          <w:tab w:val="left" w:pos="9603"/>
        </w:tabs>
        <w:bidi/>
        <w:adjustRightInd w:val="0"/>
        <w:spacing w:after="57" w:line="312" w:lineRule="auto"/>
        <w:ind w:left="864" w:right="432"/>
        <w:jc w:val="right"/>
        <w:rPr>
          <w:rFonts w:ascii="Arial" w:eastAsia="Calibri" w:hAnsi="Arial" w:cs="Arial"/>
          <w:szCs w:val="24"/>
        </w:rPr>
      </w:pPr>
      <w:r w:rsidRPr="00DA7B11">
        <w:rPr>
          <w:rFonts w:ascii="Arial" w:eastAsia="Calibri" w:hAnsi="Arial" w:cs="Arial"/>
          <w:szCs w:val="24"/>
        </w:rPr>
        <w:t xml:space="preserve">-Number of films per cassette, </w:t>
      </w:r>
    </w:p>
    <w:p w14:paraId="5679AD39"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 xml:space="preserve">-Single -or double-wall exposure, </w:t>
      </w:r>
    </w:p>
    <w:p w14:paraId="14F740FF" w14:textId="77777777" w:rsidR="00F34A62" w:rsidRPr="00DA7B11" w:rsidRDefault="00F34A62" w:rsidP="00F34A62">
      <w:pPr>
        <w:tabs>
          <w:tab w:val="left" w:pos="9090"/>
          <w:tab w:val="left" w:pos="9360"/>
          <w:tab w:val="left" w:pos="9603"/>
        </w:tabs>
        <w:bidi/>
        <w:adjustRightInd w:val="0"/>
        <w:spacing w:after="200" w:line="312" w:lineRule="auto"/>
        <w:ind w:left="864" w:right="432"/>
        <w:jc w:val="right"/>
        <w:rPr>
          <w:rFonts w:ascii="Arial" w:eastAsia="Calibri" w:hAnsi="Arial" w:cs="Arial"/>
          <w:szCs w:val="24"/>
        </w:rPr>
      </w:pPr>
      <w:r w:rsidRPr="00DA7B11">
        <w:rPr>
          <w:rFonts w:ascii="Arial" w:eastAsia="Calibri" w:hAnsi="Arial" w:cs="Arial"/>
          <w:szCs w:val="24"/>
        </w:rPr>
        <w:t>-Single -or double-wall viewing.</w:t>
      </w:r>
    </w:p>
    <w:p w14:paraId="6C852F94" w14:textId="77777777" w:rsidR="00F34A62" w:rsidRPr="00DA7B11" w:rsidRDefault="00F34A62" w:rsidP="00F34A62">
      <w:pPr>
        <w:bidi/>
        <w:adjustRightInd w:val="0"/>
        <w:spacing w:after="200" w:line="360" w:lineRule="auto"/>
        <w:ind w:left="864" w:right="432"/>
        <w:jc w:val="right"/>
        <w:textAlignment w:val="baseline"/>
        <w:rPr>
          <w:rFonts w:ascii="ArialMT" w:eastAsia="SimSun" w:hAnsi="ArialMT" w:cs="ArialMT"/>
          <w:lang w:eastAsia="zh-CN"/>
        </w:rPr>
      </w:pPr>
      <w:r w:rsidRPr="00DA7B11">
        <w:rPr>
          <w:rFonts w:ascii="ArialMT" w:eastAsia="SimSun" w:hAnsi="ArialMT" w:cs="ArialMT"/>
          <w:lang w:eastAsia="zh-CN"/>
        </w:rPr>
        <w:t>The report shall be prepared and dated by the qualified and certified Level II who examined the evaluation and disposition of the radiographs and approved by the qualified and certified Level II or Level III who performed the final acceptance of the radiographs.</w:t>
      </w:r>
    </w:p>
    <w:p w14:paraId="4C7F42C4" w14:textId="77777777" w:rsidR="00F34A62" w:rsidRPr="00DA7B11" w:rsidRDefault="00F34A62" w:rsidP="00F34A62">
      <w:pPr>
        <w:bidi/>
        <w:adjustRightInd w:val="0"/>
        <w:spacing w:after="200" w:line="360" w:lineRule="auto"/>
        <w:ind w:left="864" w:right="432"/>
        <w:jc w:val="right"/>
        <w:textAlignment w:val="baseline"/>
        <w:rPr>
          <w:rFonts w:ascii="ArialMT" w:eastAsia="SimSun" w:hAnsi="ArialMT" w:cs="ArialMT"/>
          <w:lang w:eastAsia="zh-CN"/>
        </w:rPr>
      </w:pPr>
      <w:r w:rsidRPr="00DA7B11">
        <w:rPr>
          <w:rFonts w:ascii="ArialMT" w:eastAsia="SimSun" w:hAnsi="ArialMT" w:cs="ArialMT"/>
          <w:lang w:eastAsia="zh-CN"/>
        </w:rPr>
        <w:t>A report shall be prepared and furnished to the client. Report of Radiographic Examination will be used.</w:t>
      </w:r>
    </w:p>
    <w:p w14:paraId="493138BD" w14:textId="77777777" w:rsidR="00F34A62" w:rsidRPr="00DA7B11" w:rsidRDefault="00F34A62" w:rsidP="00F34A62">
      <w:pPr>
        <w:bidi/>
        <w:adjustRightInd w:val="0"/>
        <w:spacing w:after="200" w:line="360" w:lineRule="auto"/>
        <w:ind w:left="864" w:right="432"/>
        <w:jc w:val="right"/>
        <w:textAlignment w:val="baseline"/>
        <w:rPr>
          <w:rFonts w:ascii="ArialMT" w:eastAsia="SimSun" w:hAnsi="ArialMT" w:cs="ArialMT"/>
          <w:b/>
          <w:bCs/>
          <w:lang w:eastAsia="zh-CN"/>
        </w:rPr>
      </w:pPr>
      <w:r w:rsidRPr="00DA7B11">
        <w:rPr>
          <w:rFonts w:ascii="ArialMT" w:eastAsia="SimSun" w:hAnsi="ArialMT" w:cs="ArialMT"/>
          <w:b/>
          <w:bCs/>
          <w:lang w:eastAsia="zh-CN"/>
        </w:rPr>
        <w:t>34-FILM STORAGE:</w:t>
      </w:r>
    </w:p>
    <w:p w14:paraId="005A74D8" w14:textId="77777777" w:rsidR="00F34A62" w:rsidRDefault="00F34A62" w:rsidP="00F34A62">
      <w:pPr>
        <w:widowControl w:val="0"/>
        <w:autoSpaceDE w:val="0"/>
        <w:autoSpaceDN w:val="0"/>
        <w:bidi/>
        <w:spacing w:before="360"/>
        <w:ind w:left="864" w:right="432"/>
        <w:jc w:val="right"/>
        <w:rPr>
          <w:rFonts w:ascii="ArialMT" w:eastAsia="SimSun" w:hAnsi="ArialMT" w:cs="ArialMT"/>
          <w:lang w:eastAsia="zh-CN"/>
        </w:rPr>
      </w:pPr>
      <w:r w:rsidRPr="00DA7B11">
        <w:rPr>
          <w:rFonts w:ascii="ArialMT" w:eastAsia="SimSun" w:hAnsi="ArialMT" w:cs="ArialMT"/>
          <w:lang w:eastAsia="zh-CN"/>
        </w:rPr>
        <w:t>Exposed films shall be stored in accordance with ASME SEC V article2 Appendix3</w:t>
      </w:r>
    </w:p>
    <w:p w14:paraId="29412F34" w14:textId="77777777" w:rsidR="00F34A62" w:rsidRPr="00DA7B11" w:rsidRDefault="00F34A62" w:rsidP="00F34A62">
      <w:pPr>
        <w:widowControl w:val="0"/>
        <w:autoSpaceDE w:val="0"/>
        <w:autoSpaceDN w:val="0"/>
        <w:bidi/>
        <w:spacing w:before="360"/>
        <w:ind w:left="864" w:right="432"/>
        <w:jc w:val="right"/>
        <w:rPr>
          <w:rFonts w:ascii="Arial" w:hAnsi="Arial" w:cs="Arial"/>
          <w:b/>
          <w:bCs/>
          <w:lang w:bidi="fa-IR"/>
        </w:rPr>
      </w:pPr>
    </w:p>
    <w:p w14:paraId="44BCA23A" w14:textId="77777777" w:rsidR="00F34A62" w:rsidRPr="002311FF" w:rsidRDefault="00F34A62" w:rsidP="00F34A62">
      <w:pPr>
        <w:bidi/>
        <w:spacing w:after="200" w:line="360" w:lineRule="auto"/>
        <w:ind w:left="864" w:right="432"/>
        <w:jc w:val="right"/>
        <w:rPr>
          <w:rFonts w:eastAsia="Calibri"/>
          <w:b/>
          <w:bCs/>
          <w:lang w:bidi="fa-IR"/>
        </w:rPr>
      </w:pPr>
      <w:r w:rsidRPr="002311FF">
        <w:rPr>
          <w:rFonts w:eastAsia="Calibri"/>
          <w:b/>
          <w:bCs/>
          <w:lang w:bidi="fa-IR"/>
        </w:rPr>
        <w:lastRenderedPageBreak/>
        <w:t>35.0. PURPOSE</w:t>
      </w:r>
    </w:p>
    <w:p w14:paraId="13A8661C" w14:textId="71BF2CA4" w:rsidR="00F34A62" w:rsidRPr="00DA7B11" w:rsidRDefault="00F34A62" w:rsidP="00F34A62">
      <w:pPr>
        <w:bidi/>
        <w:spacing w:after="200" w:line="360" w:lineRule="auto"/>
        <w:ind w:left="864" w:right="432"/>
        <w:jc w:val="right"/>
        <w:rPr>
          <w:rFonts w:ascii="Calibri" w:eastAsia="Calibri" w:hAnsi="Calibri" w:cs="Arial"/>
          <w:szCs w:val="24"/>
          <w:lang w:bidi="fa-IR"/>
        </w:rPr>
      </w:pPr>
      <w:r w:rsidRPr="00DA7B11">
        <w:rPr>
          <w:rFonts w:ascii="Calibri" w:eastAsia="Calibri" w:hAnsi="Calibri" w:cs="Arial"/>
          <w:szCs w:val="24"/>
          <w:lang w:bidi="fa-IR"/>
        </w:rPr>
        <w:t>This procedure defines the methods of performance, the examination conditions and the precautions to be taken when an ultrasonic examination is carried out of Air cooled heat exchangers that will be procured in “</w:t>
      </w:r>
      <w:r w:rsidR="00A001EC" w:rsidRPr="00FA7FFA">
        <w:rPr>
          <w:rFonts w:ascii="Times New Roman" w:hAnsi="Times New Roman"/>
          <w:b/>
          <w:bCs/>
          <w:sz w:val="18"/>
          <w:szCs w:val="18"/>
        </w:rPr>
        <w:t>Toase-ehe Park Sanati Gohar Ofogh</w:t>
      </w:r>
      <w:r w:rsidR="00A001EC">
        <w:rPr>
          <w:rFonts w:ascii="Times New Roman" w:hAnsi="Times New Roman"/>
          <w:b/>
          <w:bCs/>
          <w:sz w:val="18"/>
          <w:szCs w:val="18"/>
        </w:rPr>
        <w:t xml:space="preserve"> </w:t>
      </w:r>
      <w:r w:rsidR="00A001EC" w:rsidRPr="00FA7FFA">
        <w:rPr>
          <w:rFonts w:ascii="Times New Roman" w:hAnsi="Times New Roman"/>
          <w:b/>
          <w:bCs/>
          <w:sz w:val="18"/>
          <w:szCs w:val="18"/>
        </w:rPr>
        <w:t>Petrochemical Co.</w:t>
      </w:r>
      <w:r w:rsidR="00A001EC">
        <w:rPr>
          <w:rFonts w:ascii="Times New Roman" w:hAnsi="Times New Roman"/>
          <w:b/>
          <w:bCs/>
          <w:sz w:val="18"/>
          <w:szCs w:val="18"/>
        </w:rPr>
        <w:t xml:space="preserve"> </w:t>
      </w:r>
      <w:r w:rsidR="00A001EC" w:rsidRPr="00090A01">
        <w:rPr>
          <w:rFonts w:ascii="Times New Roman" w:hAnsi="Times New Roman"/>
          <w:b/>
          <w:bCs/>
          <w:sz w:val="20"/>
          <w:szCs w:val="20"/>
        </w:rPr>
        <w:t>CONCEPTUAL, BASIC and DETAIL DESIGN</w:t>
      </w:r>
      <w:r w:rsidR="00A001EC">
        <w:rPr>
          <w:rFonts w:ascii="Times New Roman" w:hAnsi="Times New Roman"/>
          <w:b/>
          <w:bCs/>
          <w:sz w:val="20"/>
          <w:szCs w:val="20"/>
        </w:rPr>
        <w:t xml:space="preserve"> </w:t>
      </w:r>
      <w:r w:rsidR="00A001EC" w:rsidRPr="00090A01">
        <w:rPr>
          <w:rFonts w:ascii="Times New Roman" w:hAnsi="Times New Roman"/>
          <w:b/>
          <w:bCs/>
          <w:sz w:val="20"/>
          <w:szCs w:val="20"/>
        </w:rPr>
        <w:t>ENGINEERING OF STYRENE PARK OFFSITE</w:t>
      </w:r>
      <w:r w:rsidR="00A001EC">
        <w:rPr>
          <w:rFonts w:eastAsia="Calibri"/>
          <w:lang w:bidi="fa-IR"/>
        </w:rPr>
        <w:t xml:space="preserve"> </w:t>
      </w:r>
      <w:r>
        <w:rPr>
          <w:rFonts w:eastAsia="Calibri"/>
          <w:lang w:bidi="fa-IR"/>
        </w:rPr>
        <w:t>"</w:t>
      </w:r>
    </w:p>
    <w:p w14:paraId="3E620E3F" w14:textId="77777777" w:rsidR="00F34A62" w:rsidRPr="00DA7B11"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b/>
          <w:bCs/>
          <w:szCs w:val="24"/>
        </w:rPr>
      </w:pPr>
      <w:r w:rsidRPr="00DA7B11">
        <w:rPr>
          <w:rFonts w:eastAsia="SimSun"/>
          <w:b/>
          <w:bCs/>
          <w:szCs w:val="24"/>
        </w:rPr>
        <w:t>36.0. SCOPE AND APPLICABLE PARTS FOR TEST</w:t>
      </w:r>
    </w:p>
    <w:p w14:paraId="52C96B11" w14:textId="0777B365" w:rsidR="00F34A62" w:rsidRPr="00DA7B11" w:rsidRDefault="00F34A62" w:rsidP="00F34A62">
      <w:pPr>
        <w:bidi/>
        <w:spacing w:after="200" w:line="360" w:lineRule="auto"/>
        <w:ind w:left="864" w:right="432"/>
        <w:jc w:val="right"/>
        <w:rPr>
          <w:rFonts w:ascii="Calibri" w:eastAsia="Calibri" w:hAnsi="Calibri" w:cs="Arial"/>
          <w:szCs w:val="24"/>
          <w:lang w:bidi="fa-IR"/>
        </w:rPr>
      </w:pPr>
      <w:r w:rsidRPr="00DA7B11">
        <w:rPr>
          <w:rFonts w:ascii="Calibri" w:eastAsia="Calibri" w:hAnsi="Calibri" w:cs="Arial"/>
          <w:szCs w:val="24"/>
          <w:lang w:bidi="fa-IR"/>
        </w:rPr>
        <w:t>This procedure is applicable for carry out testing on welded joints of header boxes of air cooled heat exchanger and materials, shapes, or sizes to be examined and the extent of examination are according to NDT. CHECK LIST &amp; NDT MAP of project (</w:t>
      </w:r>
      <w:r w:rsidR="00A001EC" w:rsidRPr="006F02FB">
        <w:rPr>
          <w:rFonts w:ascii="Times New Roman" w:hAnsi="Times New Roman"/>
        </w:rPr>
        <w:t>EI027-DMF-VD-QC-PRO-023</w:t>
      </w:r>
      <w:r w:rsidRPr="00DA7B11">
        <w:rPr>
          <w:rFonts w:ascii="Calibri" w:eastAsia="Calibri" w:hAnsi="Calibri" w:cs="Arial"/>
          <w:szCs w:val="24"/>
          <w:lang w:bidi="fa-IR"/>
        </w:rPr>
        <w:t>).</w:t>
      </w:r>
    </w:p>
    <w:p w14:paraId="141D3F66" w14:textId="77777777" w:rsidR="00F34A62" w:rsidRPr="00DA7B11" w:rsidRDefault="00F34A62" w:rsidP="00F34A62">
      <w:pPr>
        <w:bidi/>
        <w:spacing w:after="200" w:line="360" w:lineRule="auto"/>
        <w:ind w:left="864" w:right="432"/>
        <w:jc w:val="right"/>
        <w:rPr>
          <w:rFonts w:ascii="Calibri" w:eastAsia="SimSun" w:hAnsi="Calibri" w:cs="Arial"/>
          <w:b/>
          <w:bCs/>
          <w:szCs w:val="24"/>
        </w:rPr>
      </w:pPr>
      <w:r w:rsidRPr="00DA7B11">
        <w:rPr>
          <w:rFonts w:ascii="Calibri" w:eastAsia="SimSun" w:hAnsi="Calibri" w:cs="Arial"/>
          <w:b/>
          <w:bCs/>
          <w:szCs w:val="24"/>
        </w:rPr>
        <w:t>37.0. REFERENCES</w:t>
      </w:r>
    </w:p>
    <w:p w14:paraId="4115E5D3" w14:textId="77777777" w:rsidR="00F34A62" w:rsidRPr="00DA7B11" w:rsidRDefault="00F34A62" w:rsidP="00F34A62">
      <w:pPr>
        <w:bidi/>
        <w:spacing w:after="200" w:line="276" w:lineRule="auto"/>
        <w:ind w:left="864" w:right="432"/>
        <w:jc w:val="right"/>
        <w:rPr>
          <w:rFonts w:ascii="Calibri" w:eastAsia="Calibri" w:hAnsi="Calibri" w:cs="Arial"/>
          <w:szCs w:val="24"/>
          <w:lang w:bidi="fa-IR"/>
        </w:rPr>
      </w:pPr>
      <w:r w:rsidRPr="00DA7B11">
        <w:rPr>
          <w:rFonts w:ascii="Calibri" w:eastAsia="Calibri" w:hAnsi="Calibri" w:cs="Arial"/>
          <w:szCs w:val="24"/>
          <w:lang w:bidi="fa-IR"/>
        </w:rPr>
        <w:t>37.1. ASME section VIII div.1 edition 2010 addendum 2011</w:t>
      </w:r>
    </w:p>
    <w:p w14:paraId="001EAB38" w14:textId="77777777" w:rsidR="00F34A62" w:rsidRPr="00DA7B11" w:rsidRDefault="00F34A62" w:rsidP="00F34A62">
      <w:pPr>
        <w:bidi/>
        <w:spacing w:after="200" w:line="276" w:lineRule="auto"/>
        <w:ind w:left="864" w:right="432"/>
        <w:jc w:val="right"/>
        <w:rPr>
          <w:rFonts w:ascii="Calibri" w:eastAsia="Calibri" w:hAnsi="Calibri" w:cs="Arial"/>
          <w:szCs w:val="24"/>
          <w:lang w:bidi="fa-IR"/>
        </w:rPr>
      </w:pPr>
      <w:r w:rsidRPr="00DA7B11">
        <w:rPr>
          <w:rFonts w:ascii="Calibri" w:eastAsia="Calibri" w:hAnsi="Calibri" w:cs="Arial"/>
          <w:szCs w:val="24"/>
          <w:lang w:bidi="fa-IR"/>
        </w:rPr>
        <w:t>37.2. ASME SEC.V-Last Edition</w:t>
      </w:r>
    </w:p>
    <w:p w14:paraId="339B3579" w14:textId="77777777" w:rsidR="00F34A62" w:rsidRPr="00AF6AAF" w:rsidRDefault="00F34A62" w:rsidP="00F34A62">
      <w:pPr>
        <w:bidi/>
        <w:spacing w:after="200" w:line="276" w:lineRule="auto"/>
        <w:ind w:left="864" w:right="432"/>
        <w:jc w:val="right"/>
        <w:rPr>
          <w:rFonts w:ascii="Calibri" w:eastAsia="Calibri" w:hAnsi="Calibri" w:cs="Arial"/>
          <w:lang w:bidi="fa-IR"/>
        </w:rPr>
      </w:pPr>
      <w:r w:rsidRPr="00DF66D1">
        <w:rPr>
          <w:rFonts w:ascii="Calibri" w:eastAsia="Calibri" w:hAnsi="Calibri" w:cs="Arial"/>
          <w:szCs w:val="24"/>
          <w:lang w:bidi="fa-IR"/>
        </w:rPr>
        <w:t>37.3 ANSI/ASME B31.3</w:t>
      </w:r>
    </w:p>
    <w:p w14:paraId="645F2A4A"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38.0. DEFINITION</w:t>
      </w:r>
    </w:p>
    <w:p w14:paraId="31E63E1D"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 xml:space="preserve">38.1. S.D.H Block:  </w:t>
      </w:r>
      <w:r w:rsidRPr="00AF6AAF">
        <w:rPr>
          <w:rFonts w:eastAsia="SimSun"/>
        </w:rPr>
        <w:t>Side Drilled Hole block</w:t>
      </w:r>
    </w:p>
    <w:p w14:paraId="68E9A138" w14:textId="77777777" w:rsidR="00F34A62" w:rsidRPr="00AF6AAF" w:rsidRDefault="00F34A62" w:rsidP="00F34A62">
      <w:pPr>
        <w:widowControl w:val="0"/>
        <w:tabs>
          <w:tab w:val="left" w:pos="10160"/>
        </w:tabs>
        <w:autoSpaceDE w:val="0"/>
        <w:autoSpaceDN w:val="0"/>
        <w:bidi/>
        <w:adjustRightInd w:val="0"/>
        <w:spacing w:before="60" w:after="60" w:line="360" w:lineRule="auto"/>
        <w:ind w:left="864" w:right="432"/>
        <w:jc w:val="right"/>
        <w:rPr>
          <w:rFonts w:eastAsia="SimSun"/>
        </w:rPr>
      </w:pPr>
      <w:r w:rsidRPr="00AF6AAF">
        <w:rPr>
          <w:rFonts w:eastAsia="SimSun"/>
          <w:b/>
          <w:bCs/>
        </w:rPr>
        <w:t xml:space="preserve">38.2. D.A.C: </w:t>
      </w:r>
      <w:r w:rsidRPr="00AF6AAF">
        <w:rPr>
          <w:rFonts w:eastAsia="SimSun"/>
        </w:rPr>
        <w:t>Distance -Amplitude Correction</w:t>
      </w:r>
    </w:p>
    <w:p w14:paraId="65DAD482" w14:textId="77777777" w:rsidR="00F34A62" w:rsidRPr="00AF6AAF" w:rsidRDefault="00F34A62" w:rsidP="00F34A62">
      <w:pPr>
        <w:widowControl w:val="0"/>
        <w:tabs>
          <w:tab w:val="left" w:pos="10160"/>
        </w:tabs>
        <w:autoSpaceDE w:val="0"/>
        <w:autoSpaceDN w:val="0"/>
        <w:bidi/>
        <w:adjustRightInd w:val="0"/>
        <w:spacing w:before="60" w:after="60" w:line="360" w:lineRule="auto"/>
        <w:ind w:left="864" w:right="432"/>
        <w:jc w:val="right"/>
        <w:rPr>
          <w:rFonts w:eastAsia="SimSun"/>
          <w:b/>
          <w:bCs/>
        </w:rPr>
      </w:pPr>
      <w:r w:rsidRPr="00AF6AAF">
        <w:rPr>
          <w:rFonts w:eastAsia="SimSun"/>
          <w:b/>
          <w:bCs/>
        </w:rPr>
        <w:t xml:space="preserve">39.0. PERSONNEL QUALIFICATION </w:t>
      </w:r>
    </w:p>
    <w:p w14:paraId="17176009"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Operators shall be qualified and certified in accordance with SNT-TC-1A </w:t>
      </w:r>
    </w:p>
    <w:p w14:paraId="76CC06D1" w14:textId="77777777" w:rsidR="00F34A62" w:rsidRPr="00AF6AAF" w:rsidRDefault="00F34A62" w:rsidP="00F34A62">
      <w:pPr>
        <w:widowControl w:val="0"/>
        <w:tabs>
          <w:tab w:val="left" w:pos="10080"/>
          <w:tab w:val="left" w:pos="10260"/>
        </w:tabs>
        <w:autoSpaceDE w:val="0"/>
        <w:autoSpaceDN w:val="0"/>
        <w:bidi/>
        <w:adjustRightInd w:val="0"/>
        <w:spacing w:before="60" w:after="60" w:line="360" w:lineRule="auto"/>
        <w:ind w:left="864" w:right="432"/>
        <w:jc w:val="right"/>
        <w:rPr>
          <w:rFonts w:eastAsia="SimSun"/>
        </w:rPr>
      </w:pPr>
      <w:r w:rsidRPr="00AF6AAF">
        <w:rPr>
          <w:rFonts w:eastAsia="SimSun"/>
        </w:rPr>
        <w:t>All NDE shall be done by or under the supervision of personnel certified to SNT-TC-1A level II /III.</w:t>
      </w:r>
    </w:p>
    <w:p w14:paraId="0C2E800F"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 xml:space="preserve">40.0. GENERAL REQUIREMENTS </w:t>
      </w:r>
    </w:p>
    <w:p w14:paraId="6EF363F0"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 xml:space="preserve">40.1. Particular specifications </w:t>
      </w:r>
    </w:p>
    <w:p w14:paraId="0A4DD9A3"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xml:space="preserve">Each particular specification shall include at least the following information: </w:t>
      </w:r>
    </w:p>
    <w:p w14:paraId="67A307F9"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xml:space="preserve">-Type of the material and/or of the weld to be examined including dimensions, </w:t>
      </w:r>
      <w:r w:rsidRPr="00AF6AAF">
        <w:rPr>
          <w:rFonts w:eastAsia="SimSun"/>
        </w:rPr>
        <w:lastRenderedPageBreak/>
        <w:t xml:space="preserve">thickness and shape of the product, </w:t>
      </w:r>
    </w:p>
    <w:p w14:paraId="7475B96A"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xml:space="preserve">-Surface(s) from which the ultrasonic examination is to be carried out, </w:t>
      </w:r>
    </w:p>
    <w:p w14:paraId="63570F2B"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xml:space="preserve">-surface finish, </w:t>
      </w:r>
    </w:p>
    <w:p w14:paraId="1DEDC19C"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xml:space="preserve">-Couplant to be used </w:t>
      </w:r>
    </w:p>
    <w:p w14:paraId="4529411B"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-examination technique: straight beam, angle beam, contact and/or immersion, </w:t>
      </w:r>
    </w:p>
    <w:p w14:paraId="5AB394EE"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-calibration description calibration blocks and calibration technique, </w:t>
      </w:r>
    </w:p>
    <w:p w14:paraId="36654C6C"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tl/>
        </w:rPr>
      </w:pPr>
      <w:r w:rsidRPr="00AF6AAF">
        <w:rPr>
          <w:rFonts w:eastAsia="SimSun"/>
        </w:rPr>
        <w:t xml:space="preserve">-directions and extent of scanning,                                                                           </w:t>
      </w:r>
    </w:p>
    <w:p w14:paraId="67319C88"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 -information mentioned on examination report and recording method (manual or mechanized)</w:t>
      </w:r>
    </w:p>
    <w:p w14:paraId="754EEA50"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-Automatic alarm or recording equipment or both,                                                 </w:t>
      </w:r>
    </w:p>
    <w:p w14:paraId="6F800841"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 Scanning mechanism; rotation, revolving, etc.                                                      </w:t>
      </w:r>
    </w:p>
    <w:p w14:paraId="1DC995EF"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b/>
          <w:bCs/>
        </w:rPr>
      </w:pPr>
      <w:r w:rsidRPr="00AF6AAF">
        <w:rPr>
          <w:rFonts w:eastAsia="SimSun"/>
        </w:rPr>
        <w:t xml:space="preserve">-Post-examination cleaning.      </w:t>
      </w:r>
      <w:r w:rsidRPr="00AF6AAF">
        <w:rPr>
          <w:rFonts w:eastAsia="SimSun"/>
          <w:b/>
          <w:bCs/>
        </w:rPr>
        <w:t xml:space="preserve">                                                                                             </w:t>
      </w:r>
    </w:p>
    <w:p w14:paraId="5989B017"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 xml:space="preserve">40.2. General examination requirements                                                                                             </w:t>
      </w:r>
    </w:p>
    <w:p w14:paraId="12353A06"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40. 2.1. To assure a complete coverage of the whole area to be examined, each pass of the search unit shall overlap a minimum of 10% of the search unit width.                                                </w:t>
      </w:r>
    </w:p>
    <w:p w14:paraId="1EFFBF97"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40.2.2. The rate of the search unit movement shall not exceed 150 mm / s.</w:t>
      </w:r>
    </w:p>
    <w:p w14:paraId="5465BB4D"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 xml:space="preserve"> 41.0. EQUIPMENT USED</w:t>
      </w:r>
    </w:p>
    <w:p w14:paraId="5DCF62B2"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41.1. Frequency</w:t>
      </w:r>
    </w:p>
    <w:p w14:paraId="780A2BD0"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Unless otherwise required in the particular examination specifications, the examination shall be conducted with pulse echo ultrasonic equipment capable of generating frequencies over the range of 1 to 5 MHz</w:t>
      </w:r>
    </w:p>
    <w:p w14:paraId="393FD302"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b/>
          <w:bCs/>
        </w:rPr>
        <w:t xml:space="preserve">41.2. Screen Height Linearity </w:t>
      </w:r>
      <w:r w:rsidRPr="00AF6AAF">
        <w:rPr>
          <w:rFonts w:eastAsia="SimSun"/>
        </w:rPr>
        <w:t xml:space="preserve">                                                                                                                     </w:t>
      </w:r>
    </w:p>
    <w:p w14:paraId="608EC4B9"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The ultrasonic instrument shall provide linear vertical presentation within ±5 % of the full screen height for 20 % to 80 % of the calibrated screen height. The evaluation of the screen height linearity shall be performed before each period of extended use or at least every three months.</w:t>
      </w:r>
    </w:p>
    <w:p w14:paraId="601DD49B"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tl/>
          <w:lang w:bidi="fa-IR"/>
        </w:rPr>
      </w:pPr>
      <w:r w:rsidRPr="00AF6AAF">
        <w:rPr>
          <w:rFonts w:eastAsia="SimSun"/>
          <w:b/>
          <w:bCs/>
        </w:rPr>
        <w:t>41.3. Amplitude Control Linearity</w:t>
      </w:r>
      <w:r w:rsidRPr="00AF6AAF">
        <w:rPr>
          <w:rFonts w:eastAsia="SimSun"/>
        </w:rPr>
        <w:t xml:space="preserve">                                                                                                                              </w:t>
      </w:r>
    </w:p>
    <w:p w14:paraId="7372319F" w14:textId="77777777" w:rsidR="00F34A62"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lastRenderedPageBreak/>
        <w:t>The ultrasonic instrument shall use an amplitude control accurate over its useful range to ± 20 % of the nominal amplitude ratio. The evaluation of the amplitude control linearity shall be performed before each period of extended use or at least every three months. (Accordance to ASME Sec.V Art.4)</w:t>
      </w:r>
    </w:p>
    <w:p w14:paraId="7EE68F81" w14:textId="77777777" w:rsidR="00F34A62"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p>
    <w:p w14:paraId="6E1C33AF"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p>
    <w:p w14:paraId="4AF7A919"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b/>
          <w:bCs/>
        </w:rPr>
        <w:t xml:space="preserve">41.4. Equipment calibration   </w:t>
      </w:r>
      <w:r w:rsidRPr="00AF6AAF">
        <w:rPr>
          <w:rFonts w:eastAsia="SimSun"/>
        </w:rPr>
        <w:t xml:space="preserve">                                                                                                              </w:t>
      </w:r>
    </w:p>
    <w:p w14:paraId="1A1F0CE9"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The adequate calibration shall be carried out before and after each examination .when there is a change in operator and when bad functioning is suspected. </w:t>
      </w:r>
    </w:p>
    <w:p w14:paraId="343EFE8B"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b/>
          <w:bCs/>
        </w:rPr>
      </w:pPr>
      <w:r w:rsidRPr="00AF6AAF">
        <w:rPr>
          <w:rFonts w:eastAsia="SimSun"/>
        </w:rPr>
        <w:t xml:space="preserve">When bad functioning is established during calibration, all examinations carried out after the last valid calibration shall be reconducted.  </w:t>
      </w:r>
      <w:r w:rsidRPr="00AF6AAF">
        <w:rPr>
          <w:rFonts w:eastAsia="SimSun"/>
          <w:b/>
          <w:bCs/>
        </w:rPr>
        <w:t xml:space="preserve">                                                             </w:t>
      </w:r>
    </w:p>
    <w:p w14:paraId="6FB7E14D"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tl/>
          <w:lang w:bidi="fa-IR"/>
        </w:rPr>
      </w:pPr>
      <w:r w:rsidRPr="00AF6AAF">
        <w:rPr>
          <w:rFonts w:eastAsia="SimSun"/>
          <w:b/>
          <w:bCs/>
        </w:rPr>
        <w:t>41.5. Search Units</w:t>
      </w:r>
      <w:r w:rsidRPr="00AF6AAF">
        <w:rPr>
          <w:rFonts w:eastAsia="SimSun"/>
        </w:rPr>
        <w:t xml:space="preserve">                                                                                                                            </w:t>
      </w:r>
    </w:p>
    <w:p w14:paraId="7C4B39C2" w14:textId="77777777" w:rsidR="00F34A62" w:rsidRPr="00AF6AAF" w:rsidRDefault="00F34A62" w:rsidP="00F34A62">
      <w:pPr>
        <w:widowControl w:val="0"/>
        <w:tabs>
          <w:tab w:val="right" w:pos="8838"/>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Search Units may contain either single or dual transducer elements.</w:t>
      </w:r>
    </w:p>
    <w:p w14:paraId="6CF3D22B"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b/>
          <w:bCs/>
        </w:rPr>
        <w:t xml:space="preserve">42.0. WELD EXAMINATION </w:t>
      </w:r>
      <w:r w:rsidRPr="00AF6AAF">
        <w:rPr>
          <w:rFonts w:eastAsia="SimSun"/>
        </w:rPr>
        <w:t xml:space="preserve">                                                                                                  </w:t>
      </w:r>
    </w:p>
    <w:p w14:paraId="60D29DDA"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 xml:space="preserve">42.1. Calibration  </w:t>
      </w:r>
    </w:p>
    <w:p w14:paraId="0AFE9322"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a) V1 &amp; V2 Standard Test block.</w:t>
      </w:r>
    </w:p>
    <w:p w14:paraId="635F3825"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b/>
          <w:bCs/>
        </w:rPr>
      </w:pPr>
      <w:r w:rsidRPr="00AF6AAF">
        <w:rPr>
          <w:rFonts w:eastAsia="SimSun"/>
        </w:rPr>
        <w:t>b) ASME Reference block (Side drilled hole φ=1.5)</w:t>
      </w:r>
      <w:r w:rsidRPr="00AF6AAF">
        <w:rPr>
          <w:rFonts w:eastAsia="SimSun"/>
          <w:b/>
          <w:bCs/>
        </w:rPr>
        <w:t xml:space="preserve">  </w:t>
      </w:r>
    </w:p>
    <w:p w14:paraId="56F9D781"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c) The Material of Calibration shall be same P-No with base material                                                                                                                  </w:t>
      </w:r>
    </w:p>
    <w:p w14:paraId="49CD5790"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42.1.1. Calibration block for circular weld examination</w:t>
      </w:r>
    </w:p>
    <w:p w14:paraId="65A51823"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For examination in materials where the examination surface diameter is greater than 500 mm (20in), a flat calibration block shall be used.</w:t>
      </w:r>
    </w:p>
    <w:p w14:paraId="099BD4FA"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Otherwise the calibration block to be used shall be such as to calibrate examination on surfaces in the range of curvature from 0.9 to 1.5 times the calibration block diameter.</w:t>
      </w:r>
    </w:p>
    <w:p w14:paraId="3A4641A1"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42.2. Technique</w:t>
      </w:r>
    </w:p>
    <w:p w14:paraId="345089EB"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b/>
          <w:bCs/>
        </w:rPr>
        <w:t>42.2.1. Angle beam calibration</w:t>
      </w:r>
      <w:r w:rsidRPr="00AF6AAF">
        <w:rPr>
          <w:rFonts w:eastAsia="SimSun"/>
        </w:rPr>
        <w:t xml:space="preserve"> </w:t>
      </w:r>
    </w:p>
    <w:p w14:paraId="10C7BA57"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The calibration shall include the following measurements:</w:t>
      </w:r>
    </w:p>
    <w:p w14:paraId="59445766"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lastRenderedPageBreak/>
        <w:t>a) Sweep range calibration on block V1</w:t>
      </w:r>
    </w:p>
    <w:p w14:paraId="2DD9BBF2"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 b) Distance- amplitude correction,</w:t>
      </w:r>
    </w:p>
    <w:p w14:paraId="150C0F3B"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c) Position calibration (given directly by numeric equipment),</w:t>
      </w:r>
    </w:p>
    <w:p w14:paraId="0AB0F585" w14:textId="77777777" w:rsidR="00F34A62" w:rsidRPr="00AF6AAF"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AF6AAF">
        <w:rPr>
          <w:rFonts w:eastAsia="SimSun"/>
        </w:rPr>
        <w:t xml:space="preserve">d) Echo amplitude measurement </w:t>
      </w:r>
    </w:p>
    <w:p w14:paraId="41C7B3CD"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The examination sensitivity shall be established at 80% of full screen height using the side drilled hole predicting the largest response. The distance amplitude correction (DAC) curve shall be constructed by utilizing the responses from the side drilled whole reflectors in the calibration block.</w:t>
      </w:r>
    </w:p>
    <w:p w14:paraId="25499A10"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42.2.2. Straight beam calibration</w:t>
      </w:r>
    </w:p>
    <w:p w14:paraId="13A82272"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The calibration shall include the following measurements:</w:t>
      </w:r>
    </w:p>
    <w:p w14:paraId="343E1F98"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sweep range calibration on block V1</w:t>
      </w:r>
    </w:p>
    <w:p w14:paraId="4E4EDC31"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Distance – amplitude correction</w:t>
      </w:r>
    </w:p>
    <w:p w14:paraId="426212B3"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echo amplitude measurement</w:t>
      </w:r>
    </w:p>
    <w:p w14:paraId="47744122"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Base metal:</w:t>
      </w:r>
    </w:p>
    <w:p w14:paraId="51F3829A"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 xml:space="preserve"> The examination sensitivity shall be established at 75% of full screen height using the second back wall echo of the thickness examined.</w:t>
      </w:r>
    </w:p>
    <w:p w14:paraId="05E63234"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AF6AAF">
        <w:rPr>
          <w:rFonts w:eastAsia="SimSun"/>
          <w:b/>
          <w:bCs/>
        </w:rPr>
        <w:t>Weld:</w:t>
      </w:r>
    </w:p>
    <w:p w14:paraId="6B20A9B6" w14:textId="77777777" w:rsidR="00F34A62" w:rsidRPr="00AF6AAF"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AF6AAF">
        <w:rPr>
          <w:rFonts w:eastAsia="SimSun"/>
        </w:rPr>
        <w:t>The examination sensitivity shall be established at 80% of full screen height using the side drilled hole predicting the largest response.</w:t>
      </w:r>
    </w:p>
    <w:p w14:paraId="5F1BAD7E" w14:textId="77777777" w:rsidR="00F34A62" w:rsidRPr="00AF6AAF" w:rsidRDefault="00F34A62" w:rsidP="00F34A62">
      <w:pPr>
        <w:widowControl w:val="0"/>
        <w:autoSpaceDE w:val="0"/>
        <w:autoSpaceDN w:val="0"/>
        <w:bidi/>
        <w:adjustRightInd w:val="0"/>
        <w:spacing w:before="60" w:after="60" w:line="276" w:lineRule="auto"/>
        <w:ind w:left="864" w:right="432"/>
        <w:jc w:val="right"/>
        <w:rPr>
          <w:rFonts w:eastAsia="SimSun"/>
          <w:b/>
          <w:bCs/>
        </w:rPr>
      </w:pPr>
      <w:r w:rsidRPr="00AF6AAF">
        <w:rPr>
          <w:rFonts w:eastAsia="SimSun"/>
          <w:b/>
          <w:bCs/>
        </w:rPr>
        <w:t>42.2.3. Non-Piping Calibration Block</w:t>
      </w:r>
    </w:p>
    <w:p w14:paraId="43DB96B6"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b/>
          <w:bCs/>
        </w:rPr>
      </w:pPr>
      <w:r w:rsidRPr="00AF6AAF">
        <w:rPr>
          <w:rFonts w:eastAsia="SimSun"/>
          <w:b/>
          <w:bCs/>
        </w:rPr>
        <w:t>42.2.3.1. Basic Calibration Block</w:t>
      </w:r>
    </w:p>
    <w:p w14:paraId="5A319916"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The basic calibration block configuration and reflectors shall be as shown in next page .The block size and reflector locations shall be to perform calibrations for the beam angles used.</w:t>
      </w:r>
    </w:p>
    <w:p w14:paraId="3BCABA15"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b/>
          <w:bCs/>
        </w:rPr>
      </w:pPr>
      <w:r w:rsidRPr="00AF6AAF">
        <w:rPr>
          <w:rFonts w:eastAsia="SimSun"/>
          <w:b/>
          <w:bCs/>
        </w:rPr>
        <w:t>42.2.3.2. Block Thickness</w:t>
      </w:r>
    </w:p>
    <w:p w14:paraId="6B519057"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When two or more base material are involved, the calibration block thickness shall be determined by the average thickness of the weld. Alternatively, a calibration block having the greater base material thickness may be used provided the reference reflector size is based upon the average or smaller weld thickness.</w:t>
      </w:r>
    </w:p>
    <w:p w14:paraId="331B5C35"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b/>
          <w:bCs/>
        </w:rPr>
      </w:pPr>
      <w:r w:rsidRPr="00AF6AAF">
        <w:rPr>
          <w:rFonts w:eastAsia="SimSun"/>
          <w:b/>
          <w:bCs/>
        </w:rPr>
        <w:t>42.2.3.3. Block Range of Use</w:t>
      </w:r>
    </w:p>
    <w:p w14:paraId="3BAD27CF"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 xml:space="preserve">When the block thickness ±1 in (25mm) spans two weld thickness ranges as shown in </w:t>
      </w:r>
      <w:r w:rsidRPr="00AF6AAF">
        <w:rPr>
          <w:rFonts w:eastAsia="SimSun"/>
        </w:rPr>
        <w:lastRenderedPageBreak/>
        <w:t>Fig. 1, the blocks̉ use shall be acceptable in those portions of each thickness. As an example, a calibration block with a thickness of 1½in. (38mm) could be used for weld thicknesses of 0.5 in (13mm) to 2.5in (64mm)</w:t>
      </w:r>
    </w:p>
    <w:p w14:paraId="7CDCFFC5" w14:textId="77777777" w:rsidR="00F34A62" w:rsidRPr="00AF6AAF" w:rsidRDefault="00F34A62" w:rsidP="00F34A62">
      <w:pPr>
        <w:bidi/>
        <w:spacing w:after="200" w:line="276" w:lineRule="auto"/>
        <w:ind w:left="864" w:right="432"/>
        <w:jc w:val="right"/>
        <w:rPr>
          <w:rFonts w:ascii="Calibri" w:eastAsia="Calibri" w:hAnsi="Calibri" w:cs="Arial"/>
          <w:rtl/>
          <w:lang w:bidi="fa-IR"/>
        </w:rPr>
      </w:pPr>
      <w:r w:rsidRPr="00AF6AAF">
        <w:rPr>
          <w:rFonts w:ascii="Calibri" w:eastAsia="Calibri" w:hAnsi="Calibri" w:cs="Arial"/>
          <w:b/>
          <w:bCs/>
          <w:lang w:bidi="fa-IR"/>
        </w:rPr>
        <w:t>42.2.3.4. TECHNIQUES FOR STRAIGHT BEAM CALIBRATIONS (Distance–Amplitude Correction</w:t>
      </w:r>
    </w:p>
    <w:p w14:paraId="454D2506"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The following is used for calibration (see Fig.2)</w:t>
      </w:r>
    </w:p>
    <w:p w14:paraId="3B9225C8"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(a) Position the search unit for the maximum indication from the SDH, which gives the highest indication.</w:t>
      </w:r>
    </w:p>
    <w:p w14:paraId="70C031E2"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(b) Adjust the sensitivity (gain) control to provide an 80% (±5%) of FSH indication. This is the primary reference</w:t>
      </w:r>
    </w:p>
    <w:p w14:paraId="1846AF34"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Level. Mark the peak of this indication on the screen.</w:t>
      </w:r>
    </w:p>
    <w:p w14:paraId="6ABC1A5B"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(c) Position the search unit for maximum indication from another SDH.</w:t>
      </w:r>
    </w:p>
    <w:p w14:paraId="4D4C054D"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(d) Mark the peak of the indication on the screen.</w:t>
      </w:r>
    </w:p>
    <w:p w14:paraId="7874388E" w14:textId="77777777" w:rsidR="00F34A62" w:rsidRPr="00AF6AAF" w:rsidRDefault="00F34A62" w:rsidP="00F34A62">
      <w:pPr>
        <w:widowControl w:val="0"/>
        <w:autoSpaceDE w:val="0"/>
        <w:autoSpaceDN w:val="0"/>
        <w:bidi/>
        <w:adjustRightInd w:val="0"/>
        <w:spacing w:before="60" w:after="60" w:line="312" w:lineRule="auto"/>
        <w:ind w:left="864" w:right="432"/>
        <w:jc w:val="right"/>
        <w:rPr>
          <w:rFonts w:eastAsia="SimSun"/>
        </w:rPr>
      </w:pPr>
      <w:r w:rsidRPr="00AF6AAF">
        <w:rPr>
          <w:rFonts w:eastAsia="SimSun"/>
        </w:rPr>
        <w:t>(e) Position the search unit for maximum indication from the third SDH and mark the peak on the screen.</w:t>
      </w:r>
    </w:p>
    <w:p w14:paraId="1DAA9AC5" w14:textId="77777777" w:rsidR="00F34A62" w:rsidRPr="00DA7B11" w:rsidRDefault="00F34A62" w:rsidP="00F34A62">
      <w:pPr>
        <w:widowControl w:val="0"/>
        <w:autoSpaceDE w:val="0"/>
        <w:autoSpaceDN w:val="0"/>
        <w:bidi/>
        <w:adjustRightInd w:val="0"/>
        <w:spacing w:before="60" w:after="60" w:line="312" w:lineRule="auto"/>
        <w:ind w:left="864" w:right="432"/>
        <w:jc w:val="right"/>
        <w:rPr>
          <w:rFonts w:eastAsia="SimSun"/>
          <w:sz w:val="26"/>
        </w:rPr>
      </w:pPr>
      <w:r w:rsidRPr="00AF6AAF">
        <w:rPr>
          <w:rFonts w:eastAsia="SimSun"/>
        </w:rPr>
        <w:t>(f) Connect the screen marks for the SDHs and extend through the thickness to provide the distance–amplitude curve.</w:t>
      </w:r>
      <w:r w:rsidRPr="00DA7B11">
        <w:rPr>
          <w:rFonts w:eastAsia="SimSun"/>
          <w:sz w:val="26"/>
        </w:rPr>
        <w:t xml:space="preserve"> </w:t>
      </w:r>
    </w:p>
    <w:p w14:paraId="350042B8" w14:textId="4672A921" w:rsidR="00F34A62" w:rsidRPr="00DA7B11" w:rsidRDefault="00F34A62" w:rsidP="00F34A62">
      <w:pPr>
        <w:keepNext/>
        <w:widowControl w:val="0"/>
        <w:autoSpaceDE w:val="0"/>
        <w:autoSpaceDN w:val="0"/>
        <w:bidi/>
        <w:adjustRightInd w:val="0"/>
        <w:spacing w:before="60" w:after="60" w:line="312" w:lineRule="auto"/>
        <w:ind w:left="864" w:right="432"/>
        <w:jc w:val="right"/>
        <w:rPr>
          <w:rFonts w:eastAsia="SimSun"/>
          <w:szCs w:val="24"/>
        </w:rPr>
      </w:pPr>
      <w:r w:rsidRPr="00DA7B11">
        <w:rPr>
          <w:rFonts w:eastAsia="SimSun"/>
          <w:sz w:val="26"/>
        </w:rPr>
        <w:t xml:space="preserve"> </w:t>
      </w:r>
      <w:r w:rsidRPr="00434818">
        <w:rPr>
          <w:rFonts w:eastAsia="SimSun"/>
          <w:noProof/>
          <w:sz w:val="26"/>
        </w:rPr>
        <w:lastRenderedPageBreak/>
        <w:drawing>
          <wp:inline distT="0" distB="0" distL="0" distR="0" wp14:anchorId="1E4DC400" wp14:editId="589AD1E2">
            <wp:extent cx="5133975" cy="3390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975" cy="3390900"/>
                    </a:xfrm>
                    <a:prstGeom prst="rect">
                      <a:avLst/>
                    </a:prstGeom>
                    <a:noFill/>
                    <a:ln>
                      <a:noFill/>
                    </a:ln>
                  </pic:spPr>
                </pic:pic>
              </a:graphicData>
            </a:graphic>
          </wp:inline>
        </w:drawing>
      </w:r>
    </w:p>
    <w:p w14:paraId="660C6DCD" w14:textId="1EF779FF" w:rsidR="00F34A62" w:rsidRPr="00DA7B11" w:rsidRDefault="00F34A62" w:rsidP="00F34A62">
      <w:pPr>
        <w:bidi/>
        <w:spacing w:after="200"/>
        <w:ind w:left="864" w:right="432"/>
        <w:jc w:val="right"/>
        <w:rPr>
          <w:rFonts w:eastAsia="Calibri"/>
          <w:b/>
          <w:bCs/>
          <w:color w:val="4F81BD"/>
          <w:sz w:val="26"/>
          <w:lang w:bidi="fa-IR"/>
        </w:rPr>
      </w:pPr>
      <w:r w:rsidRPr="00DA7B11">
        <w:rPr>
          <w:rFonts w:eastAsia="Calibri"/>
          <w:b/>
          <w:bCs/>
          <w:color w:val="4F81BD"/>
          <w:sz w:val="18"/>
          <w:szCs w:val="18"/>
          <w:lang w:bidi="fa-IR"/>
        </w:rPr>
        <w:t xml:space="preserve">                                Figure </w:t>
      </w:r>
      <w:r w:rsidRPr="00DA7B11">
        <w:rPr>
          <w:rFonts w:eastAsia="Calibri"/>
          <w:b/>
          <w:bCs/>
          <w:color w:val="4F81BD"/>
          <w:sz w:val="18"/>
          <w:szCs w:val="18"/>
          <w:lang w:bidi="fa-IR"/>
        </w:rPr>
        <w:fldChar w:fldCharType="begin"/>
      </w:r>
      <w:r w:rsidRPr="00DA7B11">
        <w:rPr>
          <w:rFonts w:eastAsia="Calibri"/>
          <w:b/>
          <w:bCs/>
          <w:color w:val="4F81BD"/>
          <w:sz w:val="18"/>
          <w:szCs w:val="18"/>
          <w:lang w:bidi="fa-IR"/>
        </w:rPr>
        <w:instrText xml:space="preserve"> SEQ Figure \* ARABIC </w:instrText>
      </w:r>
      <w:r w:rsidRPr="00DA7B11">
        <w:rPr>
          <w:rFonts w:eastAsia="Calibri"/>
          <w:b/>
          <w:bCs/>
          <w:color w:val="4F81BD"/>
          <w:sz w:val="18"/>
          <w:szCs w:val="18"/>
          <w:lang w:bidi="fa-IR"/>
        </w:rPr>
        <w:fldChar w:fldCharType="separate"/>
      </w:r>
      <w:r w:rsidR="00A01EAF">
        <w:rPr>
          <w:rFonts w:eastAsia="Calibri"/>
          <w:b/>
          <w:bCs/>
          <w:noProof/>
          <w:color w:val="4F81BD"/>
          <w:sz w:val="18"/>
          <w:szCs w:val="18"/>
          <w:lang w:bidi="fa-IR"/>
        </w:rPr>
        <w:t>1</w:t>
      </w:r>
      <w:r w:rsidRPr="00DA7B11">
        <w:rPr>
          <w:rFonts w:eastAsia="Calibri"/>
          <w:b/>
          <w:bCs/>
          <w:color w:val="4F81BD"/>
          <w:sz w:val="18"/>
          <w:szCs w:val="18"/>
          <w:lang w:bidi="fa-IR"/>
        </w:rPr>
        <w:fldChar w:fldCharType="end"/>
      </w:r>
      <w:r w:rsidRPr="00DA7B11">
        <w:rPr>
          <w:rFonts w:eastAsia="Calibri"/>
          <w:b/>
          <w:bCs/>
          <w:color w:val="4F81BD"/>
          <w:sz w:val="18"/>
          <w:szCs w:val="18"/>
          <w:lang w:bidi="fa-IR"/>
        </w:rPr>
        <w:t>.</w:t>
      </w:r>
      <w:r w:rsidRPr="00DA7B11">
        <w:rPr>
          <w:rFonts w:eastAsia="Calibri"/>
          <w:color w:val="4F81BD"/>
          <w:sz w:val="28"/>
          <w:szCs w:val="28"/>
          <w:lang w:bidi="fa-IR"/>
        </w:rPr>
        <w:t xml:space="preserve"> Non-Piping Calibration Block</w:t>
      </w:r>
    </w:p>
    <w:p w14:paraId="05DD2CF7" w14:textId="77777777" w:rsidR="00F34A62" w:rsidRPr="00DA7B11" w:rsidRDefault="00F34A62" w:rsidP="00F34A62">
      <w:pPr>
        <w:widowControl w:val="0"/>
        <w:autoSpaceDE w:val="0"/>
        <w:autoSpaceDN w:val="0"/>
        <w:bidi/>
        <w:adjustRightInd w:val="0"/>
        <w:spacing w:before="60" w:after="60" w:line="312" w:lineRule="auto"/>
        <w:ind w:left="864" w:right="432"/>
        <w:jc w:val="right"/>
        <w:rPr>
          <w:rFonts w:eastAsia="SimSun"/>
          <w:sz w:val="26"/>
        </w:rPr>
      </w:pPr>
      <w:r w:rsidRPr="00DA7B11">
        <w:rPr>
          <w:rFonts w:eastAsia="SimSun"/>
          <w:sz w:val="26"/>
        </w:rPr>
        <w:t xml:space="preserve">            </w:t>
      </w:r>
    </w:p>
    <w:p w14:paraId="1112AAE4" w14:textId="546C8D87" w:rsidR="00F34A62" w:rsidRPr="00DA7B11" w:rsidRDefault="00F34A62" w:rsidP="00F34A62">
      <w:pPr>
        <w:keepNext/>
        <w:widowControl w:val="0"/>
        <w:autoSpaceDE w:val="0"/>
        <w:autoSpaceDN w:val="0"/>
        <w:bidi/>
        <w:adjustRightInd w:val="0"/>
        <w:spacing w:before="60" w:after="60" w:line="276" w:lineRule="auto"/>
        <w:ind w:left="864" w:right="432"/>
        <w:jc w:val="right"/>
        <w:rPr>
          <w:rFonts w:eastAsia="SimSun"/>
          <w:szCs w:val="24"/>
        </w:rPr>
      </w:pPr>
      <w:r w:rsidRPr="00434818">
        <w:rPr>
          <w:rFonts w:eastAsia="SimSun"/>
          <w:noProof/>
          <w:sz w:val="26"/>
        </w:rPr>
        <w:drawing>
          <wp:inline distT="0" distB="0" distL="0" distR="0" wp14:anchorId="2864F99C" wp14:editId="17BD4E2B">
            <wp:extent cx="2371725" cy="2085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725" cy="2085975"/>
                    </a:xfrm>
                    <a:prstGeom prst="rect">
                      <a:avLst/>
                    </a:prstGeom>
                    <a:noFill/>
                    <a:ln>
                      <a:noFill/>
                    </a:ln>
                  </pic:spPr>
                </pic:pic>
              </a:graphicData>
            </a:graphic>
          </wp:inline>
        </w:drawing>
      </w:r>
    </w:p>
    <w:p w14:paraId="1432B849" w14:textId="7C4C9ED5" w:rsidR="00F34A62" w:rsidRPr="00DA7B1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sz w:val="16"/>
          <w:szCs w:val="16"/>
        </w:rPr>
      </w:pPr>
      <w:r w:rsidRPr="00DA7B11">
        <w:rPr>
          <w:rFonts w:eastAsia="SimSun"/>
          <w:b/>
          <w:bCs/>
          <w:sz w:val="16"/>
          <w:szCs w:val="16"/>
        </w:rPr>
        <w:t xml:space="preserve">                                                                               </w:t>
      </w:r>
      <w:r w:rsidRPr="00DA7B11">
        <w:rPr>
          <w:rFonts w:eastAsia="SimSun"/>
          <w:b/>
          <w:bCs/>
          <w:sz w:val="18"/>
          <w:szCs w:val="18"/>
        </w:rPr>
        <w:t xml:space="preserve">Figure </w:t>
      </w:r>
      <w:r w:rsidRPr="00DA7B11">
        <w:rPr>
          <w:rFonts w:eastAsia="SimSun"/>
          <w:b/>
          <w:bCs/>
          <w:sz w:val="18"/>
          <w:szCs w:val="18"/>
        </w:rPr>
        <w:fldChar w:fldCharType="begin"/>
      </w:r>
      <w:r w:rsidRPr="00DA7B11">
        <w:rPr>
          <w:rFonts w:eastAsia="SimSun"/>
          <w:b/>
          <w:bCs/>
          <w:sz w:val="18"/>
          <w:szCs w:val="18"/>
        </w:rPr>
        <w:instrText xml:space="preserve"> SEQ Figure \* ARABIC </w:instrText>
      </w:r>
      <w:r w:rsidRPr="00DA7B11">
        <w:rPr>
          <w:rFonts w:eastAsia="SimSun"/>
          <w:b/>
          <w:bCs/>
          <w:sz w:val="18"/>
          <w:szCs w:val="18"/>
        </w:rPr>
        <w:fldChar w:fldCharType="separate"/>
      </w:r>
      <w:r w:rsidR="00A01EAF">
        <w:rPr>
          <w:rFonts w:eastAsia="SimSun"/>
          <w:b/>
          <w:bCs/>
          <w:noProof/>
          <w:sz w:val="18"/>
          <w:szCs w:val="18"/>
        </w:rPr>
        <w:t>2</w:t>
      </w:r>
      <w:r w:rsidRPr="00DA7B11">
        <w:rPr>
          <w:rFonts w:eastAsia="SimSun"/>
          <w:b/>
          <w:bCs/>
          <w:sz w:val="18"/>
          <w:szCs w:val="18"/>
        </w:rPr>
        <w:fldChar w:fldCharType="end"/>
      </w:r>
      <w:r w:rsidRPr="00DA7B11">
        <w:rPr>
          <w:rFonts w:eastAsia="SimSun"/>
          <w:b/>
          <w:bCs/>
          <w:sz w:val="18"/>
          <w:szCs w:val="18"/>
        </w:rPr>
        <w:t>. Distance–Amplitude Correction</w:t>
      </w:r>
    </w:p>
    <w:p w14:paraId="78D4789F"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DA7B11">
        <w:rPr>
          <w:rFonts w:eastAsia="SimSun"/>
          <w:b/>
          <w:bCs/>
          <w:sz w:val="28"/>
          <w:szCs w:val="28"/>
        </w:rPr>
        <w:t>42.2.4. Calibration for Piping</w:t>
      </w:r>
    </w:p>
    <w:p w14:paraId="0A245D22"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42.2.4.1. Calibration Block(s).</w:t>
      </w:r>
    </w:p>
    <w:p w14:paraId="30158E16"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 xml:space="preserve"> Calibrations shall be performed utilizing the calibration block shown in Fig. T-434.3.</w:t>
      </w:r>
    </w:p>
    <w:p w14:paraId="45F8A654"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lastRenderedPageBreak/>
        <w:t>42.2.4.2. Angle Beam Calibration.</w:t>
      </w:r>
    </w:p>
    <w:p w14:paraId="6F11B12A"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 xml:space="preserve"> The angle beam shall be directed toward the calibration reflector that yields the maximum response. The gain control shall be set so that this response is 80% ±5% of full screen height. This shall be the primary reference level. The search unit shall then be manipulated, without changing instrument settings, to obtain the maximum responses from the calibration reflectors at the distance increments necessary to generate a three-point distance-amplitude correction (DAC) curve.</w:t>
      </w:r>
    </w:p>
    <w:p w14:paraId="14C6917F"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Separate calibrations shall be established for both the axial and circumferential notches. These calibrations shall establish both the distance range calibration and the distance amplitude correction.</w:t>
      </w:r>
    </w:p>
    <w:p w14:paraId="20C864B8" w14:textId="77777777" w:rsidR="00F34A62" w:rsidRPr="000A7EAC" w:rsidRDefault="00F34A62" w:rsidP="00F34A62">
      <w:pPr>
        <w:widowControl w:val="0"/>
        <w:tabs>
          <w:tab w:val="left" w:pos="10478"/>
        </w:tabs>
        <w:autoSpaceDE w:val="0"/>
        <w:autoSpaceDN w:val="0"/>
        <w:bidi/>
        <w:adjustRightInd w:val="0"/>
        <w:spacing w:before="60" w:after="60" w:line="276" w:lineRule="auto"/>
        <w:ind w:left="864" w:right="432"/>
        <w:jc w:val="right"/>
        <w:rPr>
          <w:rFonts w:eastAsia="SimSun"/>
        </w:rPr>
      </w:pPr>
      <w:r w:rsidRPr="000A7EAC">
        <w:rPr>
          <w:rFonts w:eastAsia="SimSun"/>
        </w:rPr>
        <w:t>Straight Beam Calibration. When required, straight beam calibrations shall be performed to the requirements of Nonmandatory Appendix C using the side-drilled whole alternate calibration reflectors of T-434.1.1. This calibration shall establish both the distance range calibration and the distance amplitude correction.</w:t>
      </w:r>
    </w:p>
    <w:p w14:paraId="42CCA76F"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System Calibration for Non-Distance Amplitude Techniques. Calibration includes all those actions required to assure that the sensitivity and accuracy of the signal amplitude and time outputs of the examination system (whether displayed, recorded, or automatically processed)</w:t>
      </w:r>
    </w:p>
    <w:p w14:paraId="404016D4"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are repeated from examination to examination. Calibration may be by use of basic calibration blocks with artificial or discontinuity reflectors. Methods are provided in Nonmandatory Appendices B and C. Other methods of calibration may include sensitivity adjustment based on the examination material, etc.</w:t>
      </w:r>
    </w:p>
    <w:p w14:paraId="75B8A41F" w14:textId="04E5BCB4"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noProof/>
        </w:rPr>
        <w:drawing>
          <wp:inline distT="0" distB="0" distL="0" distR="0" wp14:anchorId="44C8A5B2" wp14:editId="1DDEBC2D">
            <wp:extent cx="4095750" cy="2076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0" cy="2076450"/>
                    </a:xfrm>
                    <a:prstGeom prst="rect">
                      <a:avLst/>
                    </a:prstGeom>
                    <a:noFill/>
                    <a:ln>
                      <a:noFill/>
                    </a:ln>
                  </pic:spPr>
                </pic:pic>
              </a:graphicData>
            </a:graphic>
          </wp:inline>
        </w:drawing>
      </w:r>
    </w:p>
    <w:p w14:paraId="477D22B0"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42.3. Calibration control</w:t>
      </w:r>
    </w:p>
    <w:p w14:paraId="26A8834B"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 xml:space="preserve">Calibration control shall be carried out each time the calibration block is to be used. </w:t>
      </w:r>
      <w:r w:rsidRPr="000A7EAC">
        <w:rPr>
          <w:rFonts w:eastAsia="SimSun"/>
        </w:rPr>
        <w:lastRenderedPageBreak/>
        <w:t>This control shall concern the sweeping speed and the distance amplitude curve.</w:t>
      </w:r>
    </w:p>
    <w:p w14:paraId="29C1A76B"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A calibration control of at least one reflector of the calibration block shall be carried out at the end of each examination of series of similar tests, or every four hours or when there is a change in operator.</w:t>
      </w:r>
    </w:p>
    <w:p w14:paraId="05407F2E"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 xml:space="preserve"> 42.3.1. Sweep range correction </w:t>
      </w:r>
    </w:p>
    <w:p w14:paraId="165BA9E2"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If a point of the DAC curve has moved on the sweep line more than 10 % of the sweep reading or 5 % of full sweep-whichever is greater correct the sweep range calibration and note the correction on the examination record.</w:t>
      </w:r>
    </w:p>
    <w:p w14:paraId="5590EFFC"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If reflectors are recorded on the data sheets, a new calibration shall be recorded. All recorded indications since the last valid calibration or calibration check shall be reexamined with the corrected calibration and their values shall be changed on the date sheets.</w:t>
      </w:r>
    </w:p>
    <w:p w14:paraId="345368D2"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42.3.2. DAC correction</w:t>
      </w:r>
    </w:p>
    <w:p w14:paraId="7EE904B2"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 xml:space="preserve"> If a point of the Distance -Amplitude Correction (DAC) curve has decreased 20 % or 2dB of its amplitude, all date sheets since the last valid calibration or calibration check shall be marked void. A new calibration shall be made and recorded and the area covered by the voided data shall be re-examined. </w:t>
      </w:r>
    </w:p>
    <w:p w14:paraId="4C661AA6"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 xml:space="preserve"> If any point of the DAC curve has increased more than 20 % or 2 dB of its amplitude, all recorded indications since the last valid calibration or calibration check shall be re-examined with the corrected calibration and their values shall be changed on the data sheets.</w:t>
      </w:r>
    </w:p>
    <w:p w14:paraId="0419210F"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43. Surface preparation</w:t>
      </w:r>
    </w:p>
    <w:p w14:paraId="5315EC41"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 xml:space="preserve">43.1. Base Metal </w:t>
      </w:r>
    </w:p>
    <w:p w14:paraId="0B154F1C"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The contact surfaces shall be free from weld spatter or any roughness which would interfere with the free movement of the search unit or impair the transmission of the ultrasonic waves in the part.</w:t>
      </w:r>
    </w:p>
    <w:p w14:paraId="4B88A250"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 xml:space="preserve">44.0. Examination </w:t>
      </w:r>
    </w:p>
    <w:p w14:paraId="53C7B94B"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 xml:space="preserve">44. 1. Straight beam scanning </w:t>
      </w:r>
    </w:p>
    <w:p w14:paraId="301C511B"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 xml:space="preserve">For weld examination using angle beam search unit, the volume of the adjacent base metal to be crossed by the ultrasonic waves shall be scanned with a straight beam search unit so as to detect reflectors that might affect the interpretation of angle beam results. </w:t>
      </w:r>
    </w:p>
    <w:p w14:paraId="49605100"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lastRenderedPageBreak/>
        <w:t xml:space="preserve">This precaution is not to be considered as an acceptance-rejection examination. Locations and areas of such reflectors shall be recorded. </w:t>
      </w:r>
    </w:p>
    <w:p w14:paraId="0F103ED3"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The weld and base metal scanning shall be performed at a gain setting two times (at least) the primary reference level Evaluation shall be performed with respect to the primary reference level.  Evaluation shall be performed with respect to the primary reference level.</w:t>
      </w:r>
    </w:p>
    <w:p w14:paraId="7D46E59D"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 xml:space="preserve">44. 2 .Angle beam scanning for detecting reflectors oriented parallel to the weld </w:t>
      </w:r>
    </w:p>
    <w:p w14:paraId="23E3A462"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 xml:space="preserve">The angle beam shall be directed at approximate right angles to the weld axis from two directions where possible. </w:t>
      </w:r>
    </w:p>
    <w:p w14:paraId="6F261040"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The search unit shall be manipulated laterally and longitudinally so that the ultrasonic waves pass through the weld and the adjacent base metal.</w:t>
      </w:r>
    </w:p>
    <w:p w14:paraId="224A607C"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b/>
          <w:bCs/>
        </w:rPr>
      </w:pPr>
      <w:r w:rsidRPr="000A7EAC">
        <w:rPr>
          <w:rFonts w:eastAsia="SimSun"/>
        </w:rPr>
        <w:t>The scanning shall be performed at a gain setting two times (at least) the primary reference level. Evaluation shall be performed with respect to the primary reference level.</w:t>
      </w:r>
      <w:r w:rsidRPr="000A7EAC">
        <w:rPr>
          <w:rFonts w:eastAsia="SimSun"/>
          <w:b/>
          <w:bCs/>
        </w:rPr>
        <w:t xml:space="preserve"> </w:t>
      </w:r>
    </w:p>
    <w:p w14:paraId="1A644AFE"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44.3. Angle beam scanning for detecting reflectors transverse to the weld</w:t>
      </w:r>
    </w:p>
    <w:p w14:paraId="149DB2DD"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The angle beam shall be essentially directed parallel to the weld axis. The search unit shall be manipulated so that the ultrasonic waves pass through the whole weld and the base metal adjacent to it.</w:t>
      </w:r>
    </w:p>
    <w:p w14:paraId="00E391CB" w14:textId="77777777" w:rsidR="00F34A62" w:rsidRPr="000A7EAC" w:rsidRDefault="00F34A62" w:rsidP="00F34A62">
      <w:pPr>
        <w:widowControl w:val="0"/>
        <w:tabs>
          <w:tab w:val="left" w:pos="10160"/>
        </w:tabs>
        <w:autoSpaceDE w:val="0"/>
        <w:autoSpaceDN w:val="0"/>
        <w:bidi/>
        <w:adjustRightInd w:val="0"/>
        <w:spacing w:before="60" w:after="60" w:line="312" w:lineRule="auto"/>
        <w:ind w:left="864" w:right="432"/>
        <w:jc w:val="right"/>
        <w:rPr>
          <w:rFonts w:eastAsia="SimSun"/>
        </w:rPr>
      </w:pPr>
      <w:r w:rsidRPr="000A7EAC">
        <w:rPr>
          <w:rFonts w:eastAsia="SimSun"/>
        </w:rPr>
        <w:t>The scanning shall be performed at a gain setting two times the primary reference level. Evaluation shall be performed with respect to the primary reference level. The search unit shall be rotated in two directions 180 º and the examination repeated.</w:t>
      </w:r>
    </w:p>
    <w:p w14:paraId="355CD37E" w14:textId="77777777" w:rsidR="00F34A62" w:rsidRPr="000A7EAC" w:rsidRDefault="00F34A62" w:rsidP="00F34A62">
      <w:pPr>
        <w:bidi/>
        <w:spacing w:after="200" w:line="360" w:lineRule="auto"/>
        <w:ind w:left="864" w:right="432"/>
        <w:jc w:val="right"/>
        <w:rPr>
          <w:rFonts w:ascii="Calibri" w:eastAsia="Calibri" w:hAnsi="Calibri" w:cs="Arial"/>
          <w:b/>
          <w:bCs/>
          <w:lang w:bidi="fa-IR"/>
        </w:rPr>
      </w:pPr>
      <w:r w:rsidRPr="000A7EAC">
        <w:rPr>
          <w:rFonts w:ascii="Calibri" w:eastAsia="Calibri" w:hAnsi="Calibri" w:cs="Arial"/>
          <w:b/>
          <w:bCs/>
          <w:lang w:bidi="fa-IR"/>
        </w:rPr>
        <w:t>44.4. Ultrasonic System</w:t>
      </w:r>
    </w:p>
    <w:p w14:paraId="452A4BD6" w14:textId="77777777" w:rsidR="00F34A62" w:rsidRPr="000A7EAC" w:rsidRDefault="00F34A62" w:rsidP="00F34A62">
      <w:pPr>
        <w:bidi/>
        <w:spacing w:after="200" w:line="360" w:lineRule="auto"/>
        <w:ind w:left="864" w:right="432"/>
        <w:jc w:val="right"/>
        <w:rPr>
          <w:rFonts w:ascii="Calibri" w:eastAsia="Calibri" w:hAnsi="Calibri" w:cs="Arial"/>
          <w:lang w:bidi="fa-IR"/>
        </w:rPr>
      </w:pPr>
      <w:r w:rsidRPr="000A7EAC">
        <w:rPr>
          <w:rFonts w:ascii="Calibri" w:eastAsia="Calibri" w:hAnsi="Calibri" w:cs="Arial"/>
          <w:lang w:bidi="fa-IR"/>
        </w:rPr>
        <w:t xml:space="preserve">Calibrations shall include the complete ultrasonic system and shall be performed prior to using </w:t>
      </w:r>
    </w:p>
    <w:p w14:paraId="02AC2587" w14:textId="77777777" w:rsidR="00F34A62" w:rsidRPr="000A7EAC" w:rsidRDefault="00F34A62" w:rsidP="00F34A62">
      <w:pPr>
        <w:bidi/>
        <w:spacing w:after="200" w:line="360" w:lineRule="auto"/>
        <w:ind w:left="864" w:right="432"/>
        <w:jc w:val="right"/>
        <w:rPr>
          <w:rFonts w:ascii="Calibri" w:eastAsia="Calibri" w:hAnsi="Calibri" w:cs="Arial"/>
          <w:lang w:bidi="fa-IR"/>
        </w:rPr>
      </w:pPr>
      <w:r w:rsidRPr="000A7EAC">
        <w:rPr>
          <w:rFonts w:ascii="Calibri" w:eastAsia="Calibri" w:hAnsi="Calibri" w:cs="Arial"/>
          <w:lang w:bidi="fa-IR"/>
        </w:rPr>
        <w:t xml:space="preserve"> The system in the thickness range under examination.</w:t>
      </w:r>
    </w:p>
    <w:p w14:paraId="2128607F" w14:textId="77777777" w:rsidR="00F34A62" w:rsidRPr="000A7EAC" w:rsidRDefault="00F34A62" w:rsidP="00F34A62">
      <w:pPr>
        <w:bidi/>
        <w:spacing w:after="200" w:line="360" w:lineRule="auto"/>
        <w:ind w:left="864" w:right="432"/>
        <w:jc w:val="right"/>
        <w:rPr>
          <w:rFonts w:ascii="Calibri" w:eastAsia="Calibri" w:hAnsi="Calibri" w:cs="Arial"/>
          <w:b/>
          <w:bCs/>
          <w:lang w:bidi="fa-IR"/>
        </w:rPr>
      </w:pPr>
      <w:r w:rsidRPr="000A7EAC">
        <w:rPr>
          <w:rFonts w:ascii="Calibri" w:eastAsia="Calibri" w:hAnsi="Calibri" w:cs="Arial"/>
          <w:b/>
          <w:bCs/>
          <w:lang w:bidi="fa-IR"/>
        </w:rPr>
        <w:t>44.5. Calibration Surface</w:t>
      </w:r>
    </w:p>
    <w:p w14:paraId="250AA150" w14:textId="77777777" w:rsidR="00F34A62" w:rsidRPr="000A7EAC" w:rsidRDefault="00F34A62" w:rsidP="00F34A62">
      <w:pPr>
        <w:bidi/>
        <w:spacing w:after="200" w:line="360" w:lineRule="auto"/>
        <w:ind w:left="864" w:right="432"/>
        <w:jc w:val="right"/>
        <w:rPr>
          <w:rFonts w:ascii="Calibri" w:eastAsia="Calibri" w:hAnsi="Calibri" w:cs="Arial"/>
          <w:lang w:bidi="fa-IR"/>
        </w:rPr>
      </w:pPr>
      <w:r w:rsidRPr="000A7EAC">
        <w:rPr>
          <w:rFonts w:ascii="Calibri" w:eastAsia="Calibri" w:hAnsi="Calibri" w:cs="Arial"/>
          <w:lang w:bidi="fa-IR"/>
        </w:rPr>
        <w:lastRenderedPageBreak/>
        <w:t>Calibrations shall be performed from the surface (clad or unclad; convex or concave) corresponding to the surface of the component from which the examination will be performed.</w:t>
      </w:r>
    </w:p>
    <w:p w14:paraId="23DB34E2" w14:textId="77777777" w:rsidR="00F34A62" w:rsidRPr="000A7EAC" w:rsidRDefault="00F34A62" w:rsidP="00F34A62">
      <w:pPr>
        <w:bidi/>
        <w:spacing w:after="200" w:line="360" w:lineRule="auto"/>
        <w:ind w:left="864" w:right="432"/>
        <w:jc w:val="right"/>
        <w:rPr>
          <w:rFonts w:ascii="Calibri" w:eastAsia="Calibri" w:hAnsi="Calibri" w:cs="Arial"/>
          <w:b/>
          <w:bCs/>
          <w:lang w:bidi="fa-IR"/>
        </w:rPr>
      </w:pPr>
      <w:r w:rsidRPr="000A7EAC">
        <w:rPr>
          <w:rFonts w:ascii="Calibri" w:eastAsia="Calibri" w:hAnsi="Calibri" w:cs="Arial"/>
          <w:b/>
          <w:bCs/>
          <w:lang w:bidi="fa-IR"/>
        </w:rPr>
        <w:t>44.6. Couplant</w:t>
      </w:r>
    </w:p>
    <w:p w14:paraId="2B888C22" w14:textId="77777777" w:rsidR="00F34A62" w:rsidRPr="000A7EAC" w:rsidRDefault="00F34A62" w:rsidP="00F34A62">
      <w:pPr>
        <w:bidi/>
        <w:spacing w:after="200" w:line="360" w:lineRule="auto"/>
        <w:ind w:left="864" w:right="432"/>
        <w:jc w:val="right"/>
        <w:rPr>
          <w:rFonts w:ascii="Calibri" w:eastAsia="Calibri" w:hAnsi="Calibri" w:cs="Arial"/>
          <w:lang w:bidi="fa-IR"/>
        </w:rPr>
      </w:pPr>
      <w:r w:rsidRPr="000A7EAC">
        <w:rPr>
          <w:rFonts w:ascii="Calibri" w:eastAsia="Calibri" w:hAnsi="Calibri" w:cs="Arial"/>
          <w:lang w:bidi="fa-IR"/>
        </w:rPr>
        <w:t>The same couplant to be used during the examination shall be used for calibration.</w:t>
      </w:r>
    </w:p>
    <w:p w14:paraId="3074B983" w14:textId="77777777" w:rsidR="00F34A62" w:rsidRPr="000A7EAC" w:rsidRDefault="00F34A62" w:rsidP="00F34A62">
      <w:pPr>
        <w:bidi/>
        <w:spacing w:after="200" w:line="360" w:lineRule="auto"/>
        <w:ind w:left="864" w:right="432"/>
        <w:jc w:val="right"/>
        <w:rPr>
          <w:rFonts w:ascii="Calibri" w:eastAsia="Calibri" w:hAnsi="Calibri" w:cs="Arial"/>
          <w:b/>
          <w:bCs/>
          <w:lang w:bidi="fa-IR"/>
        </w:rPr>
      </w:pPr>
      <w:r w:rsidRPr="000A7EAC">
        <w:rPr>
          <w:rFonts w:ascii="Calibri" w:eastAsia="Calibri" w:hAnsi="Calibri" w:cs="Arial"/>
          <w:b/>
          <w:bCs/>
          <w:lang w:bidi="fa-IR"/>
        </w:rPr>
        <w:t>44.7. Contact Wedges</w:t>
      </w:r>
    </w:p>
    <w:p w14:paraId="08FDA32C" w14:textId="77777777" w:rsidR="00F34A62" w:rsidRPr="000A7EAC" w:rsidRDefault="00F34A62" w:rsidP="00F34A62">
      <w:pPr>
        <w:bidi/>
        <w:spacing w:after="200" w:line="360" w:lineRule="auto"/>
        <w:ind w:left="864" w:right="432"/>
        <w:jc w:val="right"/>
        <w:rPr>
          <w:rFonts w:ascii="Calibri" w:eastAsia="Calibri" w:hAnsi="Calibri" w:cs="Arial"/>
          <w:lang w:bidi="fa-IR"/>
        </w:rPr>
      </w:pPr>
      <w:r w:rsidRPr="000A7EAC">
        <w:rPr>
          <w:rFonts w:ascii="Calibri" w:eastAsia="Calibri" w:hAnsi="Calibri" w:cs="Arial"/>
          <w:lang w:bidi="fa-IR"/>
        </w:rPr>
        <w:t>The same contact wedges to be used during the examination shall be used for calibration.</w:t>
      </w:r>
    </w:p>
    <w:p w14:paraId="05697487" w14:textId="77777777" w:rsidR="00F34A62" w:rsidRPr="000A7EAC" w:rsidRDefault="00F34A62" w:rsidP="00F34A62">
      <w:pPr>
        <w:bidi/>
        <w:spacing w:after="200" w:line="360" w:lineRule="auto"/>
        <w:ind w:left="864" w:right="432"/>
        <w:jc w:val="right"/>
        <w:rPr>
          <w:rFonts w:ascii="Calibri" w:eastAsia="Calibri" w:hAnsi="Calibri" w:cs="Arial"/>
          <w:b/>
          <w:bCs/>
          <w:lang w:bidi="fa-IR"/>
        </w:rPr>
      </w:pPr>
      <w:r w:rsidRPr="000A7EAC">
        <w:rPr>
          <w:rFonts w:ascii="Calibri" w:eastAsia="Calibri" w:hAnsi="Calibri" w:cs="Arial"/>
          <w:b/>
          <w:bCs/>
          <w:lang w:bidi="fa-IR"/>
        </w:rPr>
        <w:t>44.8. Instrument Controls</w:t>
      </w:r>
    </w:p>
    <w:p w14:paraId="39A81298" w14:textId="4C9199E7" w:rsidR="00F34A62" w:rsidRPr="000A7EAC" w:rsidRDefault="00F34A62" w:rsidP="00F34A62">
      <w:pPr>
        <w:bidi/>
        <w:spacing w:after="200" w:line="360" w:lineRule="auto"/>
        <w:ind w:left="864" w:right="432"/>
        <w:jc w:val="right"/>
        <w:rPr>
          <w:rFonts w:ascii="Calibri" w:eastAsia="Calibri" w:hAnsi="Calibri" w:cs="Arial"/>
          <w:lang w:bidi="fa-IR"/>
        </w:rPr>
      </w:pPr>
      <w:r w:rsidRPr="000A7EAC">
        <w:rPr>
          <w:rFonts w:ascii="Calibri" w:eastAsia="Calibri" w:hAnsi="Calibri" w:cs="Arial"/>
          <w:lang w:bidi="fa-IR"/>
        </w:rPr>
        <w:t>Any control which affects instrument linearity (e.g., filters, reject, or clipping) shall be in the same position for calibration, calibration checks, instrument linearity checks, and examination.</w:t>
      </w:r>
    </w:p>
    <w:p w14:paraId="7FDE29DB" w14:textId="77777777" w:rsidR="00F34A62" w:rsidRPr="00DA7B11" w:rsidRDefault="00F34A62" w:rsidP="00F34A62">
      <w:pPr>
        <w:bidi/>
        <w:spacing w:after="200" w:line="276" w:lineRule="auto"/>
        <w:ind w:left="864" w:right="432"/>
        <w:jc w:val="right"/>
        <w:rPr>
          <w:rFonts w:ascii="Calibri" w:eastAsia="Calibri" w:hAnsi="Calibri" w:cs="Arial"/>
          <w:b/>
          <w:bCs/>
          <w:sz w:val="26"/>
          <w:lang w:bidi="fa-IR"/>
        </w:rPr>
      </w:pPr>
      <w:r w:rsidRPr="000A7EAC">
        <w:rPr>
          <w:rFonts w:ascii="Calibri" w:eastAsia="Calibri" w:hAnsi="Calibri" w:cs="Arial"/>
          <w:b/>
          <w:bCs/>
          <w:lang w:bidi="fa-IR"/>
        </w:rPr>
        <w:t>44.9. Temperature</w:t>
      </w:r>
    </w:p>
    <w:p w14:paraId="08F8B232" w14:textId="77777777" w:rsidR="00F34A62" w:rsidRPr="000A7EAC"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0A7EAC">
        <w:rPr>
          <w:rFonts w:eastAsia="SimSun"/>
        </w:rPr>
        <w:t>For contact examination, the temperature difference between the calibration block and examination surfaces shall be within 25 %.</w:t>
      </w:r>
    </w:p>
    <w:p w14:paraId="47D8D08D"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0A7EAC">
        <w:rPr>
          <w:rFonts w:eastAsia="SimSun"/>
          <w:b/>
          <w:bCs/>
        </w:rPr>
        <w:t>45.0. Evaluation</w:t>
      </w:r>
      <w:r w:rsidRPr="00DA7B11">
        <w:rPr>
          <w:rFonts w:eastAsia="SimSun"/>
          <w:b/>
          <w:bCs/>
          <w:sz w:val="28"/>
          <w:szCs w:val="28"/>
        </w:rPr>
        <w:t xml:space="preserve"> </w:t>
      </w:r>
    </w:p>
    <w:p w14:paraId="63C58763"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423E81">
        <w:rPr>
          <w:rFonts w:eastAsia="SimSun"/>
        </w:rPr>
        <w:t>All indications producing a response greater than 20% of the reference level shall be investigated so as to evaluate the shape, identify and location of the reflectors in accordance with the acceptance criteria defined in Chapter 13.</w:t>
      </w:r>
    </w:p>
    <w:p w14:paraId="2BE7DCD3"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423E81">
        <w:rPr>
          <w:rFonts w:eastAsia="SimSun"/>
          <w:b/>
          <w:bCs/>
        </w:rPr>
        <w:t>46.0. ACCEPTANCE CRITERIA</w:t>
      </w:r>
    </w:p>
    <w:p w14:paraId="790F47CA"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423E81">
        <w:rPr>
          <w:rFonts w:eastAsia="SimSun"/>
        </w:rPr>
        <w:t>a) The discontinuities are unacceptable if their amplitude exceeds the reference level and their length the following dimensions (Accordance to ASME SEC VIII Appendix 12):</w:t>
      </w:r>
    </w:p>
    <w:p w14:paraId="5A4218FA"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423E81">
        <w:rPr>
          <w:rFonts w:eastAsia="SimSun"/>
          <w:b/>
          <w:bCs/>
        </w:rPr>
        <w:t xml:space="preserve">   - 6 mm for t ≤ 19 mm</w:t>
      </w:r>
    </w:p>
    <w:p w14:paraId="34C50DC1"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423E81">
        <w:rPr>
          <w:rFonts w:eastAsia="SimSun"/>
          <w:b/>
          <w:bCs/>
        </w:rPr>
        <w:t xml:space="preserve">   - 1/3 t for 19 &lt; t ≤ 57 mm</w:t>
      </w:r>
    </w:p>
    <w:p w14:paraId="06AD8447"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423E81">
        <w:rPr>
          <w:rFonts w:eastAsia="SimSun"/>
          <w:b/>
          <w:bCs/>
        </w:rPr>
        <w:t xml:space="preserve">   -  19 mm for t &gt; 57mm</w:t>
      </w:r>
    </w:p>
    <w:p w14:paraId="49B83F21"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b/>
          <w:bCs/>
        </w:rPr>
      </w:pPr>
      <w:r w:rsidRPr="00423E81">
        <w:rPr>
          <w:rFonts w:eastAsia="SimSun"/>
          <w:b/>
          <w:bCs/>
        </w:rPr>
        <w:t xml:space="preserve">* t = thickness to be examined </w:t>
      </w:r>
    </w:p>
    <w:p w14:paraId="3C5ABCB1"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423E81">
        <w:rPr>
          <w:rFonts w:eastAsia="SimSun"/>
        </w:rPr>
        <w:lastRenderedPageBreak/>
        <w:t>b) When discontinuities are interpreted to be cracks, lack of fusion or incomplete penetration, they are considered as unacceptable whatever their amplitude.</w:t>
      </w:r>
    </w:p>
    <w:p w14:paraId="000594C4"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r w:rsidRPr="00423E81">
        <w:rPr>
          <w:rFonts w:eastAsia="SimSun"/>
        </w:rPr>
        <w:t>Repairs shall be re-examined according to this procedure.</w:t>
      </w:r>
    </w:p>
    <w:p w14:paraId="7128DB19" w14:textId="77777777" w:rsidR="00F34A62" w:rsidRPr="00423E81" w:rsidRDefault="00F34A62" w:rsidP="00F34A62">
      <w:pPr>
        <w:widowControl w:val="0"/>
        <w:tabs>
          <w:tab w:val="left" w:pos="10160"/>
        </w:tabs>
        <w:autoSpaceDE w:val="0"/>
        <w:autoSpaceDN w:val="0"/>
        <w:bidi/>
        <w:adjustRightInd w:val="0"/>
        <w:spacing w:before="60" w:after="60" w:line="276" w:lineRule="auto"/>
        <w:ind w:left="864" w:right="432"/>
        <w:jc w:val="right"/>
        <w:rPr>
          <w:rFonts w:eastAsia="SimSun"/>
        </w:rPr>
      </w:pPr>
    </w:p>
    <w:p w14:paraId="476A3B41" w14:textId="77777777" w:rsidR="00F34A62" w:rsidRPr="00423E81" w:rsidRDefault="00F34A62" w:rsidP="00F34A62">
      <w:pPr>
        <w:widowControl w:val="0"/>
        <w:tabs>
          <w:tab w:val="left" w:pos="10160"/>
        </w:tabs>
        <w:autoSpaceDE w:val="0"/>
        <w:autoSpaceDN w:val="0"/>
        <w:bidi/>
        <w:adjustRightInd w:val="0"/>
        <w:spacing w:before="60" w:after="60" w:line="360" w:lineRule="auto"/>
        <w:ind w:left="864" w:right="432"/>
        <w:jc w:val="right"/>
        <w:rPr>
          <w:rFonts w:eastAsia="SimSun"/>
          <w:b/>
          <w:bCs/>
          <w:rtl/>
          <w:lang w:bidi="fa-IR"/>
        </w:rPr>
      </w:pPr>
      <w:r w:rsidRPr="00423E81">
        <w:rPr>
          <w:rFonts w:eastAsia="SimSun"/>
          <w:b/>
          <w:bCs/>
        </w:rPr>
        <w:t xml:space="preserve">47.0. EXAMNATION REPORT </w:t>
      </w:r>
    </w:p>
    <w:p w14:paraId="517006E7" w14:textId="77777777" w:rsidR="00F34A62" w:rsidRPr="00423E81" w:rsidRDefault="00F34A62" w:rsidP="00F34A62">
      <w:pPr>
        <w:widowControl w:val="0"/>
        <w:tabs>
          <w:tab w:val="left" w:pos="10160"/>
        </w:tabs>
        <w:autoSpaceDE w:val="0"/>
        <w:autoSpaceDN w:val="0"/>
        <w:bidi/>
        <w:adjustRightInd w:val="0"/>
        <w:spacing w:before="60" w:after="60" w:line="360" w:lineRule="auto"/>
        <w:ind w:left="864" w:right="432"/>
        <w:jc w:val="right"/>
        <w:rPr>
          <w:rFonts w:eastAsia="SimSun"/>
        </w:rPr>
      </w:pPr>
      <w:r w:rsidRPr="00423E81">
        <w:rPr>
          <w:rFonts w:eastAsia="SimSun"/>
        </w:rPr>
        <w:t>The Examination Report (see Appendix 1) shall be generated, filed during five (5) years at least and shall contain the following information:</w:t>
      </w:r>
    </w:p>
    <w:p w14:paraId="51C5A109" w14:textId="77777777" w:rsidR="00F34A62" w:rsidRPr="00423E81" w:rsidRDefault="00F34A62" w:rsidP="00F34A62">
      <w:pPr>
        <w:widowControl w:val="0"/>
        <w:tabs>
          <w:tab w:val="left" w:pos="10160"/>
        </w:tabs>
        <w:autoSpaceDE w:val="0"/>
        <w:autoSpaceDN w:val="0"/>
        <w:bidi/>
        <w:adjustRightInd w:val="0"/>
        <w:spacing w:before="60" w:after="60" w:line="360" w:lineRule="auto"/>
        <w:ind w:left="864" w:right="432"/>
        <w:jc w:val="right"/>
        <w:rPr>
          <w:rFonts w:eastAsia="SimSun"/>
        </w:rPr>
      </w:pPr>
      <w:r w:rsidRPr="00423E81">
        <w:rPr>
          <w:rFonts w:eastAsia="SimSun"/>
        </w:rPr>
        <w:t xml:space="preserve">-all references, procedures and equipment used for examination so that the examination may be reconducted later on in the same conditions; </w:t>
      </w:r>
    </w:p>
    <w:p w14:paraId="25BFBD4C" w14:textId="77777777" w:rsidR="00F34A62" w:rsidRPr="00423E81" w:rsidRDefault="00F34A62" w:rsidP="00F34A62">
      <w:pPr>
        <w:widowControl w:val="0"/>
        <w:tabs>
          <w:tab w:val="left" w:pos="10160"/>
        </w:tabs>
        <w:autoSpaceDE w:val="0"/>
        <w:autoSpaceDN w:val="0"/>
        <w:bidi/>
        <w:adjustRightInd w:val="0"/>
        <w:spacing w:before="60" w:after="60" w:line="360" w:lineRule="auto"/>
        <w:ind w:left="864" w:right="432"/>
        <w:jc w:val="right"/>
        <w:rPr>
          <w:rFonts w:eastAsia="SimSun"/>
        </w:rPr>
      </w:pPr>
      <w:r w:rsidRPr="00423E81">
        <w:rPr>
          <w:rFonts w:eastAsia="SimSun"/>
        </w:rPr>
        <w:t xml:space="preserve">-reference of the conditions of equipment calibration; </w:t>
      </w:r>
    </w:p>
    <w:p w14:paraId="47CDDD15" w14:textId="77777777" w:rsidR="00F34A62" w:rsidRPr="00423E81" w:rsidRDefault="00F34A62" w:rsidP="00F34A62">
      <w:pPr>
        <w:widowControl w:val="0"/>
        <w:tabs>
          <w:tab w:val="left" w:pos="10160"/>
        </w:tabs>
        <w:autoSpaceDE w:val="0"/>
        <w:autoSpaceDN w:val="0"/>
        <w:bidi/>
        <w:adjustRightInd w:val="0"/>
        <w:spacing w:before="60" w:after="60" w:line="360" w:lineRule="auto"/>
        <w:ind w:left="864" w:right="432"/>
        <w:jc w:val="right"/>
        <w:rPr>
          <w:rFonts w:eastAsia="SimSun"/>
        </w:rPr>
      </w:pPr>
      <w:r w:rsidRPr="00423E81">
        <w:rPr>
          <w:rFonts w:eastAsia="SimSun"/>
        </w:rPr>
        <w:t xml:space="preserve">-a sketch or drawing indicating the examined weld and the item / piece number; </w:t>
      </w:r>
    </w:p>
    <w:p w14:paraId="3FA74B9E" w14:textId="3F184CA9" w:rsidR="00944AF3" w:rsidRDefault="00F34A62" w:rsidP="00F34A62">
      <w:pPr>
        <w:tabs>
          <w:tab w:val="left" w:pos="10160"/>
        </w:tabs>
        <w:bidi/>
        <w:spacing w:after="200" w:line="360" w:lineRule="auto"/>
        <w:ind w:left="864" w:right="432"/>
        <w:jc w:val="right"/>
        <w:rPr>
          <w:rFonts w:ascii="Calibri" w:eastAsia="Calibri" w:hAnsi="Calibri" w:cs="Arial"/>
          <w:lang w:bidi="fa-IR"/>
        </w:rPr>
      </w:pPr>
      <w:r w:rsidRPr="00423E81">
        <w:rPr>
          <w:rFonts w:ascii="Calibri" w:eastAsia="Calibri" w:hAnsi="Calibri" w:cs="Arial"/>
          <w:lang w:bidi="fa-IR"/>
        </w:rPr>
        <w:t>-a record of repaired surfaces and results of the new examination; the report shall specify the location, the amplitude, the dimensions and the depth of the discontinuities below the surface and the classification.</w:t>
      </w:r>
    </w:p>
    <w:p w14:paraId="2241BEF8" w14:textId="77777777" w:rsidR="00944AF3" w:rsidRDefault="00944AF3">
      <w:pPr>
        <w:rPr>
          <w:rFonts w:ascii="Calibri" w:eastAsia="Calibri" w:hAnsi="Calibri" w:cs="Arial"/>
          <w:lang w:bidi="fa-IR"/>
        </w:rPr>
      </w:pPr>
      <w:r>
        <w:rPr>
          <w:rFonts w:ascii="Calibri" w:eastAsia="Calibri" w:hAnsi="Calibri" w:cs="Arial"/>
          <w:lang w:bidi="fa-IR"/>
        </w:rPr>
        <w:br w:type="page"/>
      </w:r>
    </w:p>
    <w:p w14:paraId="090FD2D8" w14:textId="4F480630" w:rsidR="00F34A62" w:rsidRDefault="00F34A62" w:rsidP="00F34A62">
      <w:pPr>
        <w:tabs>
          <w:tab w:val="left" w:pos="10160"/>
        </w:tabs>
        <w:bidi/>
        <w:spacing w:after="200" w:line="360" w:lineRule="auto"/>
        <w:ind w:left="864" w:right="432"/>
        <w:jc w:val="right"/>
        <w:rPr>
          <w:rFonts w:ascii="Calibri" w:eastAsia="Calibri" w:hAnsi="Calibri" w:cs="Arial"/>
          <w:lang w:bidi="fa-IR"/>
        </w:rPr>
      </w:pPr>
    </w:p>
    <w:p w14:paraId="19222DF7" w14:textId="4F4A1DFE" w:rsidR="00944AF3" w:rsidRDefault="00944AF3" w:rsidP="00944AF3">
      <w:pPr>
        <w:tabs>
          <w:tab w:val="left" w:pos="10160"/>
        </w:tabs>
        <w:bidi/>
        <w:spacing w:after="200" w:line="360" w:lineRule="auto"/>
        <w:ind w:left="864" w:right="432"/>
        <w:jc w:val="right"/>
        <w:rPr>
          <w:rFonts w:ascii="Calibri" w:eastAsia="Calibri" w:hAnsi="Calibri" w:cs="Arial"/>
          <w:lang w:bidi="fa-IR"/>
        </w:rPr>
      </w:pPr>
    </w:p>
    <w:p w14:paraId="696D7B21" w14:textId="0EB1380C" w:rsidR="00944AF3" w:rsidRDefault="00584B78" w:rsidP="00584B78">
      <w:pPr>
        <w:tabs>
          <w:tab w:val="left" w:pos="10160"/>
        </w:tabs>
        <w:bidi/>
        <w:spacing w:after="200" w:line="360" w:lineRule="auto"/>
        <w:ind w:left="864" w:right="432"/>
        <w:jc w:val="center"/>
        <w:rPr>
          <w:rFonts w:ascii="Calibri" w:eastAsia="Calibri" w:hAnsi="Calibri" w:cs="Arial"/>
          <w:lang w:bidi="fa-IR"/>
        </w:rPr>
      </w:pPr>
      <w:r w:rsidRPr="00396188">
        <w:rPr>
          <w:rFonts w:asciiTheme="majorBidi" w:hAnsiTheme="majorBidi" w:cstheme="majorBidi"/>
          <w:b/>
          <w:bCs/>
          <w:sz w:val="44"/>
          <w:szCs w:val="24"/>
        </w:rPr>
        <w:t>Hydrostatic Test Procedure</w:t>
      </w:r>
      <w:r>
        <w:rPr>
          <w:rFonts w:asciiTheme="majorBidi" w:hAnsiTheme="majorBidi" w:cstheme="majorBidi"/>
          <w:b/>
          <w:bCs/>
          <w:sz w:val="44"/>
          <w:szCs w:val="24"/>
        </w:rPr>
        <w:t xml:space="preserve"> for Chiller</w:t>
      </w:r>
    </w:p>
    <w:p w14:paraId="050BA8DE" w14:textId="77777777" w:rsidR="00944AF3" w:rsidRDefault="00944AF3" w:rsidP="00944AF3">
      <w:pPr>
        <w:pStyle w:val="TOC1"/>
      </w:pPr>
    </w:p>
    <w:p w14:paraId="2B59F8EF" w14:textId="77777777" w:rsidR="00944AF3" w:rsidRDefault="00944AF3" w:rsidP="00944AF3">
      <w:pPr>
        <w:pStyle w:val="TOC1"/>
      </w:pPr>
    </w:p>
    <w:p w14:paraId="35AFA9B7" w14:textId="0A969847" w:rsidR="00944AF3" w:rsidRPr="00584B78" w:rsidRDefault="00944AF3" w:rsidP="00584B78">
      <w:pPr>
        <w:tabs>
          <w:tab w:val="right" w:leader="dot" w:pos="10206"/>
        </w:tabs>
        <w:spacing w:before="120" w:after="0" w:line="360" w:lineRule="auto"/>
        <w:ind w:left="284" w:right="-702"/>
        <w:rPr>
          <w:rFonts w:asciiTheme="majorBidi" w:eastAsia="Times New Roman" w:hAnsiTheme="majorBidi" w:cstheme="majorBidi"/>
          <w:caps/>
          <w:noProof/>
          <w:color w:val="000000" w:themeColor="text1"/>
          <w:sz w:val="24"/>
          <w:szCs w:val="24"/>
          <w:shd w:val="clear" w:color="auto" w:fill="FFFFFF"/>
          <w:lang w:bidi="en-US"/>
        </w:rPr>
      </w:pPr>
      <w:r w:rsidRPr="00DB155D">
        <w:rPr>
          <w:rFonts w:ascii="Arial" w:eastAsia="Times New Roman" w:hAnsi="Arial" w:cstheme="minorHAnsi"/>
          <w:caps/>
          <w:szCs w:val="20"/>
          <w:lang w:bidi="en-US"/>
        </w:rPr>
        <w:fldChar w:fldCharType="begin"/>
      </w:r>
      <w:r w:rsidRPr="00DB155D">
        <w:rPr>
          <w:rFonts w:eastAsia="Times New Roman" w:cstheme="minorHAnsi"/>
          <w:caps/>
          <w:szCs w:val="20"/>
          <w:lang w:bidi="en-US"/>
        </w:rPr>
        <w:instrText xml:space="preserve"> TOC \o "1-3" \h \z \u </w:instrText>
      </w:r>
      <w:r w:rsidRPr="00DB155D">
        <w:rPr>
          <w:rFonts w:ascii="Arial" w:eastAsia="Times New Roman" w:hAnsi="Arial" w:cstheme="minorHAnsi"/>
          <w:caps/>
          <w:szCs w:val="20"/>
          <w:lang w:bidi="en-US"/>
        </w:rPr>
        <w:fldChar w:fldCharType="separate"/>
      </w:r>
      <w:hyperlink w:anchor="_Toc29631852" w:history="1">
        <w:r w:rsidRPr="00584B78">
          <w:rPr>
            <w:rFonts w:asciiTheme="majorBidi" w:eastAsia="Times New Roman" w:hAnsiTheme="majorBidi" w:cstheme="majorBidi"/>
            <w:caps/>
            <w:noProof/>
            <w:color w:val="000000" w:themeColor="text1"/>
            <w:sz w:val="24"/>
            <w:szCs w:val="24"/>
            <w:shd w:val="clear" w:color="auto" w:fill="FFFFFF"/>
            <w:lang w:bidi="en-US"/>
          </w:rPr>
          <w:t>1. SCOPE</w:t>
        </w:r>
        <w:r w:rsidRPr="00584B78">
          <w:rPr>
            <w:rFonts w:asciiTheme="majorBidi" w:eastAsia="Times New Roman" w:hAnsiTheme="majorBidi" w:cstheme="majorBidi"/>
            <w:caps/>
            <w:noProof/>
            <w:webHidden/>
            <w:color w:val="000000" w:themeColor="text1"/>
            <w:sz w:val="24"/>
            <w:szCs w:val="24"/>
            <w:shd w:val="clear" w:color="auto" w:fill="FFFFFF"/>
            <w:lang w:bidi="en-US"/>
          </w:rPr>
          <w:tab/>
          <w:t>………..…</w:t>
        </w:r>
      </w:hyperlink>
    </w:p>
    <w:p w14:paraId="2F0E907F" w14:textId="4E5C8348" w:rsidR="00944AF3" w:rsidRPr="00584B78" w:rsidRDefault="0014049E" w:rsidP="00944AF3">
      <w:pPr>
        <w:tabs>
          <w:tab w:val="right" w:leader="dot" w:pos="10206"/>
        </w:tabs>
        <w:spacing w:before="120" w:after="0" w:line="360" w:lineRule="auto"/>
        <w:ind w:left="284" w:right="-702"/>
        <w:rPr>
          <w:rFonts w:asciiTheme="majorBidi" w:eastAsia="Times New Roman" w:hAnsiTheme="majorBidi" w:cstheme="majorBidi"/>
          <w:caps/>
          <w:noProof/>
          <w:color w:val="000000" w:themeColor="text1"/>
          <w:sz w:val="24"/>
          <w:szCs w:val="24"/>
          <w:shd w:val="clear" w:color="auto" w:fill="FFFFFF"/>
          <w:lang w:bidi="en-US"/>
        </w:rPr>
      </w:pPr>
      <w:hyperlink w:anchor="_Toc29631853" w:history="1">
        <w:r w:rsidR="00944AF3" w:rsidRPr="00DB155D">
          <w:rPr>
            <w:rFonts w:asciiTheme="majorBidi" w:eastAsia="Times New Roman" w:hAnsiTheme="majorBidi" w:cstheme="majorBidi"/>
            <w:caps/>
            <w:noProof/>
            <w:color w:val="000000" w:themeColor="text1"/>
            <w:sz w:val="24"/>
            <w:szCs w:val="24"/>
            <w:shd w:val="clear" w:color="auto" w:fill="FFFFFF"/>
            <w:lang w:bidi="en-US"/>
          </w:rPr>
          <w:t>2. Reference Code and Standards</w:t>
        </w:r>
        <w:r w:rsidR="00944AF3" w:rsidRPr="00584B78">
          <w:rPr>
            <w:rFonts w:asciiTheme="majorBidi" w:eastAsia="Times New Roman" w:hAnsiTheme="majorBidi" w:cstheme="majorBidi"/>
            <w:caps/>
            <w:noProof/>
            <w:webHidden/>
            <w:color w:val="000000" w:themeColor="text1"/>
            <w:sz w:val="24"/>
            <w:szCs w:val="24"/>
            <w:shd w:val="clear" w:color="auto" w:fill="FFFFFF"/>
            <w:lang w:bidi="en-US"/>
          </w:rPr>
          <w:tab/>
        </w:r>
      </w:hyperlink>
    </w:p>
    <w:p w14:paraId="5CCA28C2" w14:textId="4E25306E" w:rsidR="00944AF3" w:rsidRPr="00DB155D" w:rsidRDefault="0014049E" w:rsidP="00944AF3">
      <w:pPr>
        <w:tabs>
          <w:tab w:val="right" w:leader="dot" w:pos="10206"/>
        </w:tabs>
        <w:spacing w:before="120" w:after="0" w:line="360" w:lineRule="auto"/>
        <w:ind w:left="284" w:right="-702"/>
        <w:rPr>
          <w:rFonts w:ascii="Arial" w:eastAsiaTheme="minorEastAsia" w:hAnsi="Arial" w:cstheme="minorHAnsi"/>
          <w:caps/>
          <w:noProof/>
          <w:color w:val="000000" w:themeColor="text1"/>
          <w:sz w:val="24"/>
          <w:szCs w:val="24"/>
          <w:lang w:bidi="en-US"/>
        </w:rPr>
      </w:pPr>
      <w:hyperlink w:anchor="_Toc29631854" w:history="1">
        <w:r w:rsidR="00944AF3" w:rsidRPr="00DB155D">
          <w:rPr>
            <w:rFonts w:asciiTheme="majorBidi" w:eastAsia="Times New Roman" w:hAnsiTheme="majorBidi" w:cstheme="majorBidi"/>
            <w:caps/>
            <w:noProof/>
            <w:color w:val="000000" w:themeColor="text1"/>
            <w:sz w:val="24"/>
            <w:szCs w:val="24"/>
            <w:shd w:val="clear" w:color="auto" w:fill="FFFFFF"/>
            <w:lang w:bidi="en-US"/>
          </w:rPr>
          <w:t>3. Description</w:t>
        </w:r>
        <w:r w:rsidR="00944AF3" w:rsidRPr="00DB155D">
          <w:rPr>
            <w:rFonts w:ascii="Arial" w:eastAsia="Times New Roman" w:hAnsi="Arial" w:cstheme="minorHAnsi"/>
            <w:caps/>
            <w:noProof/>
            <w:webHidden/>
            <w:color w:val="000000" w:themeColor="text1"/>
            <w:sz w:val="24"/>
            <w:szCs w:val="24"/>
            <w:lang w:bidi="en-US"/>
          </w:rPr>
          <w:tab/>
        </w:r>
      </w:hyperlink>
    </w:p>
    <w:p w14:paraId="528A8566" w14:textId="03BFCC8C" w:rsidR="00944AF3" w:rsidRPr="00DB155D" w:rsidRDefault="0014049E" w:rsidP="00944AF3">
      <w:pPr>
        <w:widowControl w:val="0"/>
        <w:tabs>
          <w:tab w:val="right" w:leader="dot" w:pos="10206"/>
        </w:tabs>
        <w:autoSpaceDE w:val="0"/>
        <w:autoSpaceDN w:val="0"/>
        <w:spacing w:after="100" w:line="360" w:lineRule="auto"/>
        <w:ind w:left="284" w:right="-702"/>
        <w:rPr>
          <w:rFonts w:ascii="Times New Roman" w:eastAsiaTheme="minorEastAsia" w:hAnsi="Times New Roman" w:cs="Times New Roman"/>
          <w:noProof/>
          <w:color w:val="000000" w:themeColor="text1"/>
          <w:sz w:val="24"/>
          <w:szCs w:val="24"/>
        </w:rPr>
      </w:pPr>
      <w:hyperlink w:anchor="_Toc29631855" w:history="1">
        <w:r w:rsidR="00944AF3" w:rsidRPr="00DB155D">
          <w:rPr>
            <w:rFonts w:asciiTheme="majorBidi" w:eastAsia="Times New Roman" w:hAnsiTheme="majorBidi" w:cstheme="majorBidi"/>
            <w:noProof/>
            <w:color w:val="000000" w:themeColor="text1"/>
            <w:sz w:val="24"/>
            <w:szCs w:val="24"/>
          </w:rPr>
          <w:t>3.1. Test</w:t>
        </w:r>
        <w:r w:rsidR="00944AF3" w:rsidRPr="00DB155D">
          <w:rPr>
            <w:rFonts w:asciiTheme="majorBidi" w:eastAsia="Times New Roman" w:hAnsiTheme="majorBidi" w:cstheme="majorBidi"/>
            <w:noProof/>
            <w:color w:val="000000" w:themeColor="text1"/>
            <w:spacing w:val="-3"/>
            <w:sz w:val="24"/>
            <w:szCs w:val="24"/>
          </w:rPr>
          <w:t xml:space="preserve"> </w:t>
        </w:r>
        <w:r w:rsidR="00944AF3" w:rsidRPr="00DB155D">
          <w:rPr>
            <w:rFonts w:asciiTheme="majorBidi" w:eastAsia="Times New Roman" w:hAnsiTheme="majorBidi" w:cstheme="majorBidi"/>
            <w:noProof/>
            <w:color w:val="000000" w:themeColor="text1"/>
            <w:sz w:val="24"/>
            <w:szCs w:val="24"/>
          </w:rPr>
          <w:t>Equipment</w:t>
        </w:r>
        <w:r w:rsidR="00944AF3" w:rsidRPr="00DB155D">
          <w:rPr>
            <w:rFonts w:ascii="Times New Roman" w:eastAsia="Times New Roman" w:hAnsi="Times New Roman" w:cs="Times New Roman"/>
            <w:noProof/>
            <w:webHidden/>
            <w:color w:val="000000" w:themeColor="text1"/>
            <w:sz w:val="24"/>
            <w:szCs w:val="24"/>
          </w:rPr>
          <w:tab/>
        </w:r>
      </w:hyperlink>
    </w:p>
    <w:p w14:paraId="272C7B9D" w14:textId="7016CF81" w:rsidR="00944AF3" w:rsidRPr="00DB155D" w:rsidRDefault="0014049E" w:rsidP="00944AF3">
      <w:pPr>
        <w:widowControl w:val="0"/>
        <w:tabs>
          <w:tab w:val="right" w:leader="dot" w:pos="10206"/>
        </w:tabs>
        <w:autoSpaceDE w:val="0"/>
        <w:autoSpaceDN w:val="0"/>
        <w:spacing w:after="100" w:line="360" w:lineRule="auto"/>
        <w:ind w:left="284" w:right="-702"/>
        <w:rPr>
          <w:rFonts w:ascii="Times New Roman" w:eastAsiaTheme="minorEastAsia" w:hAnsi="Times New Roman" w:cs="Times New Roman"/>
          <w:noProof/>
          <w:color w:val="000000" w:themeColor="text1"/>
          <w:sz w:val="24"/>
          <w:szCs w:val="24"/>
        </w:rPr>
      </w:pPr>
      <w:hyperlink w:anchor="_Toc29631856" w:history="1">
        <w:r w:rsidR="00944AF3" w:rsidRPr="00DB155D">
          <w:rPr>
            <w:rFonts w:asciiTheme="majorBidi" w:eastAsia="Times New Roman" w:hAnsiTheme="majorBidi" w:cstheme="majorBidi"/>
            <w:noProof/>
            <w:color w:val="000000" w:themeColor="text1"/>
            <w:sz w:val="24"/>
            <w:szCs w:val="24"/>
          </w:rPr>
          <w:t>3.2. Test Fluid</w:t>
        </w:r>
        <w:r w:rsidR="00944AF3" w:rsidRPr="00DB155D">
          <w:rPr>
            <w:rFonts w:ascii="Times New Roman" w:eastAsia="Times New Roman" w:hAnsi="Times New Roman" w:cs="Times New Roman"/>
            <w:noProof/>
            <w:webHidden/>
            <w:color w:val="000000" w:themeColor="text1"/>
            <w:sz w:val="24"/>
            <w:szCs w:val="24"/>
          </w:rPr>
          <w:tab/>
        </w:r>
      </w:hyperlink>
    </w:p>
    <w:p w14:paraId="708EFC8A" w14:textId="36236DFE" w:rsidR="00944AF3" w:rsidRPr="00DB155D" w:rsidRDefault="0014049E" w:rsidP="00944AF3">
      <w:pPr>
        <w:widowControl w:val="0"/>
        <w:tabs>
          <w:tab w:val="right" w:leader="dot" w:pos="10206"/>
        </w:tabs>
        <w:autoSpaceDE w:val="0"/>
        <w:autoSpaceDN w:val="0"/>
        <w:spacing w:after="100" w:line="360" w:lineRule="auto"/>
        <w:ind w:left="284" w:right="-702"/>
        <w:rPr>
          <w:rFonts w:ascii="Times New Roman" w:eastAsiaTheme="minorEastAsia" w:hAnsi="Times New Roman" w:cs="Times New Roman"/>
          <w:noProof/>
          <w:color w:val="000000" w:themeColor="text1"/>
          <w:sz w:val="24"/>
          <w:szCs w:val="24"/>
        </w:rPr>
      </w:pPr>
      <w:hyperlink w:anchor="_Toc29631857" w:history="1">
        <w:r w:rsidR="00944AF3" w:rsidRPr="00DB155D">
          <w:rPr>
            <w:rFonts w:asciiTheme="majorBidi" w:eastAsia="Times New Roman" w:hAnsiTheme="majorBidi" w:cstheme="majorBidi"/>
            <w:noProof/>
            <w:color w:val="000000" w:themeColor="text1"/>
            <w:sz w:val="24"/>
            <w:szCs w:val="24"/>
            <w:shd w:val="clear" w:color="auto" w:fill="FFFFFF"/>
          </w:rPr>
          <w:t>3.3. Safety Instruction</w:t>
        </w:r>
        <w:r w:rsidR="00944AF3" w:rsidRPr="00DB155D">
          <w:rPr>
            <w:rFonts w:ascii="Times New Roman" w:eastAsia="Times New Roman" w:hAnsi="Times New Roman" w:cs="Times New Roman"/>
            <w:noProof/>
            <w:webHidden/>
            <w:color w:val="000000" w:themeColor="text1"/>
            <w:sz w:val="24"/>
            <w:szCs w:val="24"/>
          </w:rPr>
          <w:tab/>
        </w:r>
      </w:hyperlink>
    </w:p>
    <w:p w14:paraId="387B376A" w14:textId="083F72EF" w:rsidR="00944AF3" w:rsidRPr="00DB155D" w:rsidRDefault="0014049E" w:rsidP="00944AF3">
      <w:pPr>
        <w:widowControl w:val="0"/>
        <w:tabs>
          <w:tab w:val="right" w:leader="dot" w:pos="10206"/>
        </w:tabs>
        <w:autoSpaceDE w:val="0"/>
        <w:autoSpaceDN w:val="0"/>
        <w:spacing w:after="100" w:line="360" w:lineRule="auto"/>
        <w:ind w:left="284" w:right="-702"/>
        <w:rPr>
          <w:rFonts w:ascii="Times New Roman" w:eastAsiaTheme="minorEastAsia" w:hAnsi="Times New Roman" w:cs="Times New Roman"/>
          <w:noProof/>
          <w:color w:val="000000" w:themeColor="text1"/>
          <w:sz w:val="24"/>
          <w:szCs w:val="24"/>
        </w:rPr>
      </w:pPr>
      <w:hyperlink w:anchor="_Toc29631858" w:history="1">
        <w:r w:rsidR="00944AF3" w:rsidRPr="00DB155D">
          <w:rPr>
            <w:rFonts w:asciiTheme="majorBidi" w:eastAsia="Times New Roman" w:hAnsiTheme="majorBidi" w:cstheme="majorBidi"/>
            <w:noProof/>
            <w:color w:val="000000" w:themeColor="text1"/>
            <w:sz w:val="24"/>
            <w:szCs w:val="24"/>
          </w:rPr>
          <w:t>3.4. Safety Zones</w:t>
        </w:r>
        <w:r w:rsidR="00944AF3" w:rsidRPr="00DB155D">
          <w:rPr>
            <w:rFonts w:ascii="Times New Roman" w:eastAsia="Times New Roman" w:hAnsi="Times New Roman" w:cs="Times New Roman"/>
            <w:noProof/>
            <w:webHidden/>
            <w:color w:val="000000" w:themeColor="text1"/>
            <w:sz w:val="24"/>
            <w:szCs w:val="24"/>
          </w:rPr>
          <w:tab/>
        </w:r>
      </w:hyperlink>
    </w:p>
    <w:p w14:paraId="6A09ABF5" w14:textId="0528DD25" w:rsidR="00944AF3" w:rsidRPr="00DB155D" w:rsidRDefault="0014049E" w:rsidP="00944AF3">
      <w:pPr>
        <w:widowControl w:val="0"/>
        <w:tabs>
          <w:tab w:val="right" w:leader="dot" w:pos="10206"/>
        </w:tabs>
        <w:autoSpaceDE w:val="0"/>
        <w:autoSpaceDN w:val="0"/>
        <w:spacing w:after="100" w:line="360" w:lineRule="auto"/>
        <w:ind w:left="284" w:right="-702"/>
        <w:rPr>
          <w:rFonts w:ascii="Times New Roman" w:eastAsiaTheme="minorEastAsia" w:hAnsi="Times New Roman" w:cs="Times New Roman"/>
          <w:noProof/>
          <w:color w:val="000000" w:themeColor="text1"/>
          <w:sz w:val="24"/>
          <w:szCs w:val="24"/>
        </w:rPr>
      </w:pPr>
      <w:hyperlink w:anchor="_Toc29631859" w:history="1">
        <w:r w:rsidR="00944AF3" w:rsidRPr="00DB155D">
          <w:rPr>
            <w:rFonts w:asciiTheme="majorBidi" w:eastAsia="Times New Roman" w:hAnsiTheme="majorBidi" w:cstheme="majorBidi"/>
            <w:noProof/>
            <w:color w:val="000000" w:themeColor="text1"/>
            <w:sz w:val="24"/>
            <w:szCs w:val="24"/>
          </w:rPr>
          <w:t>3.5. Preparation for Pressure</w:t>
        </w:r>
        <w:r w:rsidR="00944AF3" w:rsidRPr="00DB155D">
          <w:rPr>
            <w:rFonts w:asciiTheme="majorBidi" w:eastAsia="Times New Roman" w:hAnsiTheme="majorBidi" w:cstheme="majorBidi"/>
            <w:noProof/>
            <w:color w:val="000000" w:themeColor="text1"/>
            <w:spacing w:val="-7"/>
            <w:sz w:val="24"/>
            <w:szCs w:val="24"/>
          </w:rPr>
          <w:t xml:space="preserve"> </w:t>
        </w:r>
        <w:r w:rsidR="00944AF3" w:rsidRPr="00DB155D">
          <w:rPr>
            <w:rFonts w:asciiTheme="majorBidi" w:eastAsia="Times New Roman" w:hAnsiTheme="majorBidi" w:cstheme="majorBidi"/>
            <w:noProof/>
            <w:color w:val="000000" w:themeColor="text1"/>
            <w:sz w:val="24"/>
            <w:szCs w:val="24"/>
          </w:rPr>
          <w:t>Test</w:t>
        </w:r>
        <w:r w:rsidR="00944AF3" w:rsidRPr="00DB155D">
          <w:rPr>
            <w:rFonts w:ascii="Times New Roman" w:eastAsia="Times New Roman" w:hAnsi="Times New Roman" w:cs="Times New Roman"/>
            <w:noProof/>
            <w:webHidden/>
            <w:color w:val="000000" w:themeColor="text1"/>
            <w:sz w:val="24"/>
            <w:szCs w:val="24"/>
          </w:rPr>
          <w:tab/>
        </w:r>
      </w:hyperlink>
    </w:p>
    <w:p w14:paraId="1016B6AA" w14:textId="0BB88F43" w:rsidR="00944AF3" w:rsidRPr="00DB155D" w:rsidRDefault="0014049E" w:rsidP="00944AF3">
      <w:pPr>
        <w:widowControl w:val="0"/>
        <w:tabs>
          <w:tab w:val="right" w:leader="dot" w:pos="10206"/>
        </w:tabs>
        <w:autoSpaceDE w:val="0"/>
        <w:autoSpaceDN w:val="0"/>
        <w:spacing w:after="100" w:line="360" w:lineRule="auto"/>
        <w:ind w:left="284" w:right="-702"/>
        <w:rPr>
          <w:rFonts w:ascii="Times New Roman" w:eastAsiaTheme="minorEastAsia" w:hAnsi="Times New Roman" w:cs="Times New Roman"/>
          <w:noProof/>
          <w:color w:val="000000" w:themeColor="text1"/>
          <w:sz w:val="24"/>
          <w:szCs w:val="24"/>
        </w:rPr>
      </w:pPr>
      <w:hyperlink w:anchor="_Toc29631860" w:history="1">
        <w:r w:rsidR="00944AF3" w:rsidRPr="00DB155D">
          <w:rPr>
            <w:rFonts w:asciiTheme="majorBidi" w:eastAsia="Times New Roman" w:hAnsiTheme="majorBidi" w:cstheme="majorBidi"/>
            <w:noProof/>
            <w:color w:val="000000" w:themeColor="text1"/>
            <w:sz w:val="24"/>
            <w:szCs w:val="24"/>
          </w:rPr>
          <w:t>3.6. Consider the following Notes</w:t>
        </w:r>
        <w:r w:rsidR="00944AF3" w:rsidRPr="00DB155D">
          <w:rPr>
            <w:rFonts w:ascii="Times New Roman" w:eastAsia="Times New Roman" w:hAnsi="Times New Roman" w:cs="Times New Roman"/>
            <w:noProof/>
            <w:webHidden/>
            <w:color w:val="000000" w:themeColor="text1"/>
            <w:sz w:val="24"/>
            <w:szCs w:val="24"/>
          </w:rPr>
          <w:tab/>
        </w:r>
      </w:hyperlink>
    </w:p>
    <w:p w14:paraId="526A575F" w14:textId="425CC75F" w:rsidR="00944AF3" w:rsidRPr="00DB155D" w:rsidRDefault="0014049E" w:rsidP="00944AF3">
      <w:pPr>
        <w:widowControl w:val="0"/>
        <w:tabs>
          <w:tab w:val="right" w:leader="dot" w:pos="10206"/>
        </w:tabs>
        <w:autoSpaceDE w:val="0"/>
        <w:autoSpaceDN w:val="0"/>
        <w:spacing w:after="100" w:line="360" w:lineRule="auto"/>
        <w:ind w:left="284" w:right="-702"/>
        <w:rPr>
          <w:rFonts w:ascii="Times New Roman" w:eastAsiaTheme="minorEastAsia" w:hAnsi="Times New Roman" w:cs="Times New Roman"/>
          <w:noProof/>
          <w:color w:val="000000" w:themeColor="text1"/>
          <w:sz w:val="24"/>
          <w:szCs w:val="24"/>
        </w:rPr>
      </w:pPr>
      <w:hyperlink w:anchor="_Toc29631861" w:history="1">
        <w:r w:rsidR="00944AF3" w:rsidRPr="00DB155D">
          <w:rPr>
            <w:rFonts w:asciiTheme="majorBidi" w:eastAsia="Times New Roman" w:hAnsiTheme="majorBidi" w:cstheme="majorBidi"/>
            <w:noProof/>
            <w:color w:val="000000" w:themeColor="text1"/>
            <w:sz w:val="24"/>
            <w:szCs w:val="24"/>
          </w:rPr>
          <w:t>3.7.  Testing Process</w:t>
        </w:r>
        <w:r w:rsidR="00944AF3" w:rsidRPr="00DB155D">
          <w:rPr>
            <w:rFonts w:ascii="Times New Roman" w:eastAsia="Times New Roman" w:hAnsi="Times New Roman" w:cs="Times New Roman"/>
            <w:noProof/>
            <w:webHidden/>
            <w:color w:val="000000" w:themeColor="text1"/>
            <w:sz w:val="24"/>
            <w:szCs w:val="24"/>
          </w:rPr>
          <w:tab/>
        </w:r>
      </w:hyperlink>
    </w:p>
    <w:p w14:paraId="54A6B984" w14:textId="7C594CAB" w:rsidR="00944AF3" w:rsidRPr="00DB155D" w:rsidRDefault="0014049E" w:rsidP="00944AF3">
      <w:pPr>
        <w:tabs>
          <w:tab w:val="right" w:leader="dot" w:pos="10206"/>
        </w:tabs>
        <w:spacing w:before="120" w:after="0" w:line="360" w:lineRule="auto"/>
        <w:ind w:left="284" w:right="-702"/>
        <w:rPr>
          <w:rFonts w:ascii="Arial" w:eastAsiaTheme="minorEastAsia" w:hAnsi="Arial" w:cstheme="minorHAnsi"/>
          <w:caps/>
          <w:noProof/>
          <w:color w:val="000000" w:themeColor="text1"/>
          <w:sz w:val="24"/>
          <w:szCs w:val="24"/>
          <w:lang w:bidi="en-US"/>
        </w:rPr>
      </w:pPr>
      <w:hyperlink w:anchor="_Toc29631862" w:history="1">
        <w:r w:rsidR="00944AF3" w:rsidRPr="00DB155D">
          <w:rPr>
            <w:rFonts w:asciiTheme="majorBidi" w:eastAsia="Times New Roman" w:hAnsiTheme="majorBidi" w:cstheme="majorBidi"/>
            <w:caps/>
            <w:noProof/>
            <w:color w:val="000000" w:themeColor="text1"/>
            <w:sz w:val="24"/>
            <w:szCs w:val="24"/>
            <w:shd w:val="clear" w:color="auto" w:fill="FFFFFF"/>
            <w:lang w:bidi="en-US"/>
          </w:rPr>
          <w:t>4. Acceptance Criteria</w:t>
        </w:r>
        <w:r w:rsidR="00944AF3" w:rsidRPr="00DB155D">
          <w:rPr>
            <w:rFonts w:ascii="Arial" w:eastAsia="Times New Roman" w:hAnsi="Arial" w:cstheme="minorHAnsi"/>
            <w:caps/>
            <w:noProof/>
            <w:webHidden/>
            <w:color w:val="000000" w:themeColor="text1"/>
            <w:sz w:val="24"/>
            <w:szCs w:val="24"/>
            <w:lang w:bidi="en-US"/>
          </w:rPr>
          <w:tab/>
        </w:r>
      </w:hyperlink>
    </w:p>
    <w:p w14:paraId="1B27ED46" w14:textId="08DF2F11" w:rsidR="00944AF3" w:rsidRPr="00DB155D" w:rsidRDefault="0014049E" w:rsidP="00944AF3">
      <w:pPr>
        <w:tabs>
          <w:tab w:val="right" w:leader="dot" w:pos="10206"/>
        </w:tabs>
        <w:spacing w:before="120" w:after="0" w:line="360" w:lineRule="auto"/>
        <w:ind w:left="284" w:right="-702"/>
        <w:rPr>
          <w:rFonts w:ascii="Arial" w:eastAsiaTheme="minorEastAsia" w:hAnsi="Arial" w:cstheme="minorHAnsi"/>
          <w:caps/>
          <w:noProof/>
          <w:color w:val="000000" w:themeColor="text1"/>
          <w:sz w:val="24"/>
          <w:szCs w:val="24"/>
          <w:lang w:bidi="en-US"/>
        </w:rPr>
      </w:pPr>
      <w:hyperlink w:anchor="_Toc29631863" w:history="1">
        <w:r w:rsidR="00944AF3" w:rsidRPr="00DB155D">
          <w:rPr>
            <w:rFonts w:asciiTheme="majorBidi" w:eastAsia="Times New Roman" w:hAnsiTheme="majorBidi" w:cstheme="majorBidi"/>
            <w:caps/>
            <w:noProof/>
            <w:color w:val="000000" w:themeColor="text1"/>
            <w:sz w:val="24"/>
            <w:szCs w:val="24"/>
            <w:shd w:val="clear" w:color="auto" w:fill="FFFFFF"/>
            <w:lang w:bidi="en-US"/>
          </w:rPr>
          <w:t>5. Pneumatic Test</w:t>
        </w:r>
        <w:r w:rsidR="00944AF3" w:rsidRPr="00DB155D">
          <w:rPr>
            <w:rFonts w:ascii="Arial" w:eastAsia="Times New Roman" w:hAnsi="Arial" w:cstheme="minorHAnsi"/>
            <w:caps/>
            <w:noProof/>
            <w:webHidden/>
            <w:color w:val="000000" w:themeColor="text1"/>
            <w:sz w:val="24"/>
            <w:szCs w:val="24"/>
            <w:lang w:bidi="en-US"/>
          </w:rPr>
          <w:tab/>
        </w:r>
      </w:hyperlink>
    </w:p>
    <w:p w14:paraId="65C6549E" w14:textId="0D3EAD27" w:rsidR="00944AF3" w:rsidRPr="00DB155D" w:rsidRDefault="0014049E" w:rsidP="00944AF3">
      <w:pPr>
        <w:tabs>
          <w:tab w:val="right" w:leader="dot" w:pos="10206"/>
        </w:tabs>
        <w:spacing w:before="120" w:after="0" w:line="360" w:lineRule="auto"/>
        <w:ind w:left="284" w:right="-702"/>
        <w:rPr>
          <w:rFonts w:asciiTheme="majorBidi" w:eastAsia="Times New Roman" w:hAnsiTheme="majorBidi" w:cstheme="majorBidi"/>
          <w:caps/>
          <w:noProof/>
          <w:color w:val="000000" w:themeColor="text1"/>
          <w:sz w:val="24"/>
          <w:szCs w:val="24"/>
          <w:lang w:bidi="en-US"/>
        </w:rPr>
      </w:pPr>
      <w:hyperlink w:anchor="_Toc29631864" w:history="1">
        <w:r w:rsidR="00944AF3" w:rsidRPr="00DB155D">
          <w:rPr>
            <w:rFonts w:asciiTheme="majorBidi" w:eastAsia="Times New Roman" w:hAnsiTheme="majorBidi" w:cstheme="majorBidi"/>
            <w:caps/>
            <w:noProof/>
            <w:color w:val="000000" w:themeColor="text1"/>
            <w:sz w:val="24"/>
            <w:szCs w:val="24"/>
            <w:shd w:val="clear" w:color="auto" w:fill="FFFFFF"/>
            <w:lang w:bidi="en-US"/>
          </w:rPr>
          <w:t>6. Documentation</w:t>
        </w:r>
        <w:r w:rsidR="00944AF3" w:rsidRPr="00DB155D">
          <w:rPr>
            <w:rFonts w:asciiTheme="majorBidi" w:eastAsia="Times New Roman" w:hAnsiTheme="majorBidi" w:cstheme="majorBidi"/>
            <w:caps/>
            <w:noProof/>
            <w:webHidden/>
            <w:color w:val="000000" w:themeColor="text1"/>
            <w:sz w:val="24"/>
            <w:szCs w:val="24"/>
            <w:lang w:bidi="en-US"/>
          </w:rPr>
          <w:tab/>
        </w:r>
      </w:hyperlink>
    </w:p>
    <w:p w14:paraId="04A92877" w14:textId="300DC982" w:rsidR="00944AF3" w:rsidRPr="00DB155D" w:rsidRDefault="00944AF3" w:rsidP="00944AF3">
      <w:pPr>
        <w:widowControl w:val="0"/>
        <w:autoSpaceDE w:val="0"/>
        <w:autoSpaceDN w:val="0"/>
        <w:spacing w:after="0" w:line="240" w:lineRule="auto"/>
        <w:ind w:left="284" w:right="-702"/>
        <w:rPr>
          <w:rFonts w:ascii="Times New Roman" w:eastAsia="Times New Roman" w:hAnsi="Times New Roman" w:cs="Times New Roman"/>
          <w:noProof/>
          <w:color w:val="000000" w:themeColor="text1"/>
          <w:sz w:val="24"/>
          <w:szCs w:val="24"/>
          <w:lang w:bidi="en-US"/>
        </w:rPr>
      </w:pPr>
      <w:r w:rsidRPr="00DB155D">
        <w:rPr>
          <w:rFonts w:ascii="Times New Roman" w:eastAsia="Times New Roman" w:hAnsi="Times New Roman" w:cs="Times New Roman"/>
          <w:noProof/>
          <w:color w:val="000000" w:themeColor="text1"/>
          <w:sz w:val="24"/>
          <w:szCs w:val="24"/>
          <w:lang w:bidi="en-US"/>
        </w:rPr>
        <w:t>7.</w:t>
      </w:r>
      <w:r w:rsidR="00584B78">
        <w:rPr>
          <w:rFonts w:ascii="Times New Roman" w:eastAsia="Times New Roman" w:hAnsi="Times New Roman" w:cs="Times New Roman"/>
          <w:noProof/>
          <w:color w:val="000000" w:themeColor="text1"/>
          <w:sz w:val="24"/>
          <w:szCs w:val="24"/>
          <w:lang w:bidi="en-US"/>
        </w:rPr>
        <w:t xml:space="preserve"> </w:t>
      </w:r>
      <w:r w:rsidRPr="00DB155D">
        <w:rPr>
          <w:rFonts w:ascii="Times New Roman" w:eastAsia="Times New Roman" w:hAnsi="Times New Roman" w:cs="Times New Roman"/>
          <w:noProof/>
          <w:color w:val="000000" w:themeColor="text1"/>
          <w:sz w:val="24"/>
          <w:szCs w:val="24"/>
          <w:lang w:bidi="en-US"/>
        </w:rPr>
        <w:t>REPORT………………………………………….…………………………………………...</w:t>
      </w:r>
      <w:r w:rsidR="00584B78">
        <w:rPr>
          <w:rFonts w:ascii="Times New Roman" w:eastAsia="Times New Roman" w:hAnsi="Times New Roman" w:cs="Times New Roman"/>
          <w:noProof/>
          <w:color w:val="000000" w:themeColor="text1"/>
          <w:sz w:val="24"/>
          <w:szCs w:val="24"/>
          <w:lang w:bidi="en-US"/>
        </w:rPr>
        <w:t>.....</w:t>
      </w:r>
      <w:r w:rsidRPr="00DB155D">
        <w:rPr>
          <w:rFonts w:ascii="Times New Roman" w:eastAsia="Times New Roman" w:hAnsi="Times New Roman" w:cs="Times New Roman"/>
          <w:noProof/>
          <w:color w:val="000000" w:themeColor="text1"/>
          <w:sz w:val="24"/>
          <w:szCs w:val="24"/>
          <w:lang w:bidi="en-US"/>
        </w:rPr>
        <w:t>.</w:t>
      </w:r>
    </w:p>
    <w:p w14:paraId="68820265" w14:textId="77777777" w:rsidR="00944AF3" w:rsidRPr="00DB155D" w:rsidRDefault="00944AF3" w:rsidP="00944AF3">
      <w:pPr>
        <w:pStyle w:val="TOC1"/>
        <w:rPr>
          <w:rFonts w:eastAsia="Times New Roman"/>
        </w:rPr>
      </w:pPr>
      <w:r w:rsidRPr="00DB155D">
        <w:rPr>
          <w:rFonts w:asciiTheme="majorBidi" w:eastAsia="Times New Roman" w:hAnsiTheme="majorBidi" w:cstheme="majorBidi"/>
        </w:rPr>
        <w:fldChar w:fldCharType="end"/>
      </w:r>
    </w:p>
    <w:p w14:paraId="5EA2BA20" w14:textId="77777777" w:rsidR="00944AF3" w:rsidRPr="00DB155D" w:rsidRDefault="00944AF3" w:rsidP="00944AF3">
      <w:pPr>
        <w:widowControl w:val="0"/>
        <w:autoSpaceDE w:val="0"/>
        <w:autoSpaceDN w:val="0"/>
        <w:spacing w:after="0" w:line="240" w:lineRule="auto"/>
        <w:ind w:left="284" w:right="-702"/>
        <w:rPr>
          <w:rFonts w:ascii="Times New Roman" w:eastAsia="Times New Roman" w:hAnsi="Times New Roman" w:cs="Times New Roman"/>
          <w:sz w:val="24"/>
          <w:szCs w:val="24"/>
        </w:rPr>
      </w:pPr>
    </w:p>
    <w:p w14:paraId="23CB4ADF" w14:textId="77777777" w:rsidR="00944AF3" w:rsidRPr="00DB155D" w:rsidRDefault="00944AF3" w:rsidP="00944AF3">
      <w:pPr>
        <w:widowControl w:val="0"/>
        <w:autoSpaceDE w:val="0"/>
        <w:autoSpaceDN w:val="0"/>
        <w:spacing w:after="0" w:line="151" w:lineRule="exact"/>
        <w:ind w:left="490"/>
        <w:rPr>
          <w:rFonts w:ascii="Arial" w:eastAsia="Arial" w:hAnsi="Arial" w:cs="Arial"/>
          <w:sz w:val="24"/>
          <w:szCs w:val="24"/>
        </w:rPr>
      </w:pPr>
    </w:p>
    <w:p w14:paraId="49042068" w14:textId="77777777" w:rsidR="00944AF3" w:rsidRPr="00DB155D" w:rsidRDefault="00944AF3" w:rsidP="00944AF3">
      <w:pPr>
        <w:widowControl w:val="0"/>
        <w:autoSpaceDE w:val="0"/>
        <w:autoSpaceDN w:val="0"/>
        <w:spacing w:after="0" w:line="151" w:lineRule="exact"/>
        <w:ind w:left="490"/>
        <w:rPr>
          <w:rFonts w:ascii="Arial" w:eastAsia="Arial" w:hAnsi="Arial" w:cs="Arial"/>
          <w:sz w:val="24"/>
          <w:szCs w:val="24"/>
        </w:rPr>
      </w:pPr>
    </w:p>
    <w:p w14:paraId="3E5C15FD" w14:textId="77777777" w:rsidR="00944AF3" w:rsidRPr="00DB155D" w:rsidRDefault="00944AF3" w:rsidP="00944AF3">
      <w:pPr>
        <w:widowControl w:val="0"/>
        <w:autoSpaceDE w:val="0"/>
        <w:autoSpaceDN w:val="0"/>
        <w:spacing w:after="0" w:line="151" w:lineRule="exact"/>
        <w:ind w:left="490"/>
        <w:rPr>
          <w:rFonts w:ascii="Arial" w:eastAsia="Arial" w:hAnsi="Arial" w:cs="Arial"/>
          <w:sz w:val="24"/>
          <w:szCs w:val="24"/>
        </w:rPr>
      </w:pPr>
    </w:p>
    <w:p w14:paraId="1850FBF1" w14:textId="77777777" w:rsidR="00944AF3" w:rsidRPr="00DB155D" w:rsidRDefault="00944AF3" w:rsidP="00944AF3">
      <w:pPr>
        <w:widowControl w:val="0"/>
        <w:autoSpaceDE w:val="0"/>
        <w:autoSpaceDN w:val="0"/>
        <w:spacing w:after="0" w:line="151" w:lineRule="exact"/>
        <w:ind w:left="490"/>
        <w:rPr>
          <w:rFonts w:ascii="Arial" w:eastAsia="Arial" w:hAnsi="Arial" w:cs="Arial"/>
          <w:sz w:val="24"/>
          <w:szCs w:val="24"/>
        </w:rPr>
      </w:pPr>
    </w:p>
    <w:p w14:paraId="75DE123B" w14:textId="77777777" w:rsidR="00944AF3" w:rsidRPr="00DB155D" w:rsidRDefault="00944AF3" w:rsidP="00944AF3">
      <w:pPr>
        <w:widowControl w:val="0"/>
        <w:autoSpaceDE w:val="0"/>
        <w:autoSpaceDN w:val="0"/>
        <w:spacing w:after="0" w:line="151" w:lineRule="exact"/>
        <w:ind w:left="490"/>
        <w:rPr>
          <w:rFonts w:ascii="Arial" w:eastAsia="Arial" w:hAnsi="Arial" w:cs="Arial"/>
          <w:sz w:val="24"/>
          <w:szCs w:val="24"/>
        </w:rPr>
      </w:pPr>
    </w:p>
    <w:p w14:paraId="522E1038" w14:textId="77777777" w:rsidR="00944AF3" w:rsidRPr="00DB155D" w:rsidRDefault="00944AF3" w:rsidP="00944AF3">
      <w:pPr>
        <w:widowControl w:val="0"/>
        <w:autoSpaceDE w:val="0"/>
        <w:autoSpaceDN w:val="0"/>
        <w:spacing w:after="0" w:line="151" w:lineRule="exact"/>
        <w:ind w:left="490"/>
        <w:rPr>
          <w:rFonts w:ascii="Arial" w:eastAsia="Arial" w:hAnsi="Arial" w:cs="Arial"/>
          <w:sz w:val="14"/>
          <w:szCs w:val="14"/>
        </w:rPr>
      </w:pPr>
    </w:p>
    <w:p w14:paraId="4C3109C3" w14:textId="77777777" w:rsidR="00944AF3" w:rsidRPr="00DB155D" w:rsidRDefault="00944AF3" w:rsidP="00944AF3">
      <w:pPr>
        <w:widowControl w:val="0"/>
        <w:autoSpaceDE w:val="0"/>
        <w:autoSpaceDN w:val="0"/>
        <w:spacing w:after="0" w:line="151" w:lineRule="exact"/>
        <w:rPr>
          <w:rFonts w:ascii="Arial" w:eastAsia="Arial" w:hAnsi="Arial" w:cs="Arial"/>
          <w:sz w:val="14"/>
          <w:szCs w:val="14"/>
        </w:rPr>
      </w:pPr>
    </w:p>
    <w:p w14:paraId="10505A61" w14:textId="77777777" w:rsidR="00944AF3" w:rsidRPr="00DB155D" w:rsidRDefault="00944AF3" w:rsidP="00944AF3">
      <w:pPr>
        <w:widowControl w:val="0"/>
        <w:numPr>
          <w:ilvl w:val="0"/>
          <w:numId w:val="29"/>
        </w:numPr>
        <w:autoSpaceDE w:val="0"/>
        <w:autoSpaceDN w:val="0"/>
        <w:spacing w:after="0" w:line="360" w:lineRule="auto"/>
        <w:ind w:right="1351"/>
        <w:jc w:val="lowKashida"/>
        <w:outlineLvl w:val="0"/>
        <w:rPr>
          <w:rFonts w:asciiTheme="majorBidi" w:eastAsia="Times New Roman" w:hAnsiTheme="majorBidi" w:cs="Times New Roman"/>
          <w:sz w:val="28"/>
          <w:szCs w:val="28"/>
          <w:shd w:val="clear" w:color="auto" w:fill="FFFFFF"/>
        </w:rPr>
      </w:pPr>
      <w:r w:rsidRPr="00DB155D">
        <w:rPr>
          <w:rFonts w:asciiTheme="majorBidi" w:eastAsia="Times New Roman" w:hAnsiTheme="majorBidi" w:cs="Times New Roman"/>
          <w:b/>
          <w:bCs/>
          <w:sz w:val="28"/>
          <w:szCs w:val="28"/>
          <w:shd w:val="clear" w:color="auto" w:fill="FFFFFF"/>
        </w:rPr>
        <w:t>Scope</w:t>
      </w:r>
    </w:p>
    <w:p w14:paraId="75A7FB39" w14:textId="77777777" w:rsidR="00944AF3" w:rsidRPr="00DB155D" w:rsidRDefault="00944AF3" w:rsidP="00944AF3">
      <w:pPr>
        <w:widowControl w:val="0"/>
        <w:autoSpaceDE w:val="0"/>
        <w:autoSpaceDN w:val="0"/>
        <w:spacing w:after="0" w:line="360" w:lineRule="auto"/>
        <w:ind w:left="284"/>
        <w:jc w:val="lowKashida"/>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 xml:space="preserve">This procedure describes the way Farnikan Co. carries out Hydrostatic test of </w:t>
      </w:r>
      <w:r w:rsidRPr="00DB155D">
        <w:rPr>
          <w:rFonts w:asciiTheme="majorBidi" w:eastAsia="Times New Roman" w:hAnsiTheme="majorBidi" w:cstheme="majorBidi"/>
          <w:bCs/>
          <w:sz w:val="24"/>
          <w:szCs w:val="24"/>
        </w:rPr>
        <w:t xml:space="preserve">Heat Exchanger </w:t>
      </w:r>
      <w:r w:rsidRPr="00DB155D">
        <w:rPr>
          <w:rFonts w:asciiTheme="majorBidi" w:eastAsia="Times New Roman" w:hAnsiTheme="majorBidi" w:cstheme="majorBidi"/>
          <w:sz w:val="24"/>
          <w:szCs w:val="24"/>
          <w:shd w:val="clear" w:color="auto" w:fill="FFFFFF"/>
        </w:rPr>
        <w:t xml:space="preserve">in according to applicable code and specifications. The Hydrostatic Test is carried out to verify tightness and stability of equipment against internal pressure. </w:t>
      </w:r>
    </w:p>
    <w:p w14:paraId="485DBE8E" w14:textId="77777777" w:rsidR="00944AF3" w:rsidRPr="00DB155D" w:rsidRDefault="00944AF3" w:rsidP="00944AF3">
      <w:pPr>
        <w:widowControl w:val="0"/>
        <w:autoSpaceDE w:val="0"/>
        <w:autoSpaceDN w:val="0"/>
        <w:spacing w:before="75" w:after="0" w:line="360" w:lineRule="auto"/>
        <w:ind w:left="1276" w:right="1351" w:hanging="1037"/>
        <w:jc w:val="lowKashida"/>
        <w:outlineLvl w:val="0"/>
        <w:rPr>
          <w:rFonts w:asciiTheme="majorBidi" w:eastAsia="Times New Roman" w:hAnsiTheme="majorBidi" w:cs="Times New Roman"/>
          <w:sz w:val="24"/>
          <w:szCs w:val="24"/>
          <w:shd w:val="clear" w:color="auto" w:fill="FFFFFF"/>
        </w:rPr>
      </w:pPr>
      <w:bookmarkStart w:id="0" w:name="_Toc29631853"/>
      <w:r w:rsidRPr="00DB155D">
        <w:rPr>
          <w:rFonts w:asciiTheme="majorBidi" w:eastAsia="Times New Roman" w:hAnsiTheme="majorBidi" w:cs="Times New Roman"/>
          <w:b/>
          <w:bCs/>
          <w:sz w:val="24"/>
          <w:szCs w:val="24"/>
          <w:shd w:val="clear" w:color="auto" w:fill="FFFFFF"/>
        </w:rPr>
        <w:t xml:space="preserve">2. </w:t>
      </w:r>
      <w:r w:rsidRPr="00DB155D">
        <w:rPr>
          <w:rFonts w:asciiTheme="majorBidi" w:eastAsia="Times New Roman" w:hAnsiTheme="majorBidi" w:cs="Times New Roman"/>
          <w:b/>
          <w:bCs/>
          <w:sz w:val="28"/>
          <w:szCs w:val="28"/>
          <w:shd w:val="clear" w:color="auto" w:fill="FFFFFF"/>
        </w:rPr>
        <w:t>Reference Code and Standards</w:t>
      </w:r>
      <w:bookmarkEnd w:id="0"/>
    </w:p>
    <w:p w14:paraId="4F64295F" w14:textId="77777777" w:rsidR="00944AF3" w:rsidRPr="00DB155D" w:rsidRDefault="00944AF3" w:rsidP="00944AF3">
      <w:pPr>
        <w:widowControl w:val="0"/>
        <w:autoSpaceDE w:val="0"/>
        <w:autoSpaceDN w:val="0"/>
        <w:spacing w:after="0" w:line="360" w:lineRule="auto"/>
        <w:ind w:left="1276" w:hanging="1037"/>
        <w:jc w:val="lowKashida"/>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Test shall be performed in accordance to ASME VIII Div.1</w:t>
      </w:r>
    </w:p>
    <w:p w14:paraId="50940EE8" w14:textId="77777777" w:rsidR="00944AF3" w:rsidRPr="00DB155D" w:rsidRDefault="00944AF3" w:rsidP="00944AF3">
      <w:pPr>
        <w:widowControl w:val="0"/>
        <w:autoSpaceDE w:val="0"/>
        <w:autoSpaceDN w:val="0"/>
        <w:spacing w:before="75" w:after="0" w:line="360" w:lineRule="auto"/>
        <w:ind w:left="1276" w:right="1351" w:hanging="1037"/>
        <w:jc w:val="lowKashida"/>
        <w:outlineLvl w:val="0"/>
        <w:rPr>
          <w:rFonts w:asciiTheme="majorBidi" w:eastAsia="Times New Roman" w:hAnsiTheme="majorBidi" w:cs="Times New Roman"/>
          <w:sz w:val="24"/>
          <w:szCs w:val="24"/>
          <w:shd w:val="clear" w:color="auto" w:fill="FFFFFF"/>
        </w:rPr>
      </w:pPr>
      <w:bookmarkStart w:id="1" w:name="_Toc29631854"/>
      <w:r w:rsidRPr="00DB155D">
        <w:rPr>
          <w:rFonts w:asciiTheme="majorBidi" w:eastAsia="Times New Roman" w:hAnsiTheme="majorBidi" w:cs="Times New Roman"/>
          <w:b/>
          <w:bCs/>
          <w:sz w:val="24"/>
          <w:szCs w:val="24"/>
          <w:shd w:val="clear" w:color="auto" w:fill="FFFFFF"/>
        </w:rPr>
        <w:t xml:space="preserve">3. </w:t>
      </w:r>
      <w:bookmarkEnd w:id="1"/>
      <w:r w:rsidRPr="00DB155D">
        <w:rPr>
          <w:rFonts w:asciiTheme="majorBidi" w:eastAsia="Times New Roman" w:hAnsiTheme="majorBidi" w:cs="Times New Roman"/>
          <w:b/>
          <w:bCs/>
          <w:sz w:val="28"/>
          <w:szCs w:val="28"/>
          <w:shd w:val="clear" w:color="auto" w:fill="FFFFFF"/>
        </w:rPr>
        <w:t>Description</w:t>
      </w:r>
    </w:p>
    <w:p w14:paraId="5B0CBB9D" w14:textId="77777777" w:rsidR="00944AF3" w:rsidRPr="00DB155D" w:rsidRDefault="00944AF3" w:rsidP="00944AF3">
      <w:pPr>
        <w:widowControl w:val="0"/>
        <w:autoSpaceDE w:val="0"/>
        <w:autoSpaceDN w:val="0"/>
        <w:spacing w:before="89" w:after="0" w:line="360" w:lineRule="auto"/>
        <w:ind w:left="1276" w:hanging="1037"/>
        <w:jc w:val="lowKashida"/>
        <w:outlineLvl w:val="1"/>
        <w:rPr>
          <w:rFonts w:asciiTheme="majorBidi" w:eastAsia="Times New Roman" w:hAnsiTheme="majorBidi" w:cs="Times New Roman"/>
          <w:iCs/>
          <w:sz w:val="24"/>
          <w:szCs w:val="24"/>
        </w:rPr>
      </w:pPr>
      <w:bookmarkStart w:id="2" w:name="_Toc29631855"/>
      <w:r w:rsidRPr="00DB155D">
        <w:rPr>
          <w:rFonts w:asciiTheme="majorBidi" w:eastAsia="Times New Roman" w:hAnsiTheme="majorBidi" w:cs="Times New Roman"/>
          <w:b/>
          <w:bCs/>
          <w:iCs/>
          <w:sz w:val="24"/>
          <w:szCs w:val="24"/>
        </w:rPr>
        <w:t>3.1. Test</w:t>
      </w:r>
      <w:r w:rsidRPr="00DB155D">
        <w:rPr>
          <w:rFonts w:asciiTheme="majorBidi" w:eastAsia="Times New Roman" w:hAnsiTheme="majorBidi" w:cs="Times New Roman"/>
          <w:b/>
          <w:bCs/>
          <w:iCs/>
          <w:spacing w:val="-3"/>
          <w:sz w:val="24"/>
          <w:szCs w:val="24"/>
        </w:rPr>
        <w:t xml:space="preserve"> </w:t>
      </w:r>
      <w:r w:rsidRPr="00DB155D">
        <w:rPr>
          <w:rFonts w:asciiTheme="majorBidi" w:eastAsia="Times New Roman" w:hAnsiTheme="majorBidi" w:cs="Times New Roman"/>
          <w:b/>
          <w:bCs/>
          <w:iCs/>
          <w:sz w:val="24"/>
          <w:szCs w:val="24"/>
        </w:rPr>
        <w:t>Equipment</w:t>
      </w:r>
      <w:bookmarkEnd w:id="2"/>
    </w:p>
    <w:p w14:paraId="12864E01" w14:textId="77777777" w:rsidR="00944AF3" w:rsidRPr="00DB155D" w:rsidRDefault="00944AF3" w:rsidP="00944AF3">
      <w:pPr>
        <w:widowControl w:val="0"/>
        <w:tabs>
          <w:tab w:val="left" w:pos="270"/>
        </w:tabs>
        <w:autoSpaceDE w:val="0"/>
        <w:autoSpaceDN w:val="0"/>
        <w:spacing w:before="38" w:after="0" w:line="360" w:lineRule="auto"/>
        <w:ind w:left="284" w:right="105"/>
        <w:jc w:val="lowKashida"/>
        <w:rPr>
          <w:rFonts w:asciiTheme="majorBidi" w:eastAsia="Arial" w:hAnsiTheme="majorBidi" w:cstheme="majorBidi"/>
          <w:sz w:val="24"/>
          <w:szCs w:val="24"/>
        </w:rPr>
      </w:pPr>
      <w:r w:rsidRPr="00DB155D">
        <w:rPr>
          <w:rFonts w:asciiTheme="majorBidi" w:eastAsia="Arial" w:hAnsiTheme="majorBidi" w:cstheme="majorBidi"/>
          <w:sz w:val="24"/>
          <w:szCs w:val="24"/>
        </w:rPr>
        <w:t>The test equipment comprises a manually operated test pump, a water tank &amp; two pressure gauges. For the respective measuring range and suitable connection material (flanges, blind flanges, Vent and drain connections, covers, bolts, gaskets) to comply with test Requirements shall be supplied.</w:t>
      </w:r>
    </w:p>
    <w:p w14:paraId="456B3948" w14:textId="77777777" w:rsidR="00944AF3" w:rsidRPr="00DB155D" w:rsidRDefault="00944AF3" w:rsidP="00944AF3">
      <w:pPr>
        <w:widowControl w:val="0"/>
        <w:tabs>
          <w:tab w:val="left" w:pos="270"/>
        </w:tabs>
        <w:autoSpaceDE w:val="0"/>
        <w:autoSpaceDN w:val="0"/>
        <w:spacing w:before="1" w:after="0" w:line="360" w:lineRule="auto"/>
        <w:ind w:left="284" w:right="166"/>
        <w:jc w:val="lowKashida"/>
        <w:rPr>
          <w:rFonts w:asciiTheme="majorBidi" w:eastAsia="Arial" w:hAnsiTheme="majorBidi" w:cstheme="majorBidi"/>
          <w:sz w:val="24"/>
          <w:szCs w:val="24"/>
        </w:rPr>
      </w:pPr>
      <w:r w:rsidRPr="00DB155D">
        <w:rPr>
          <w:rFonts w:asciiTheme="majorBidi" w:eastAsia="Arial" w:hAnsiTheme="majorBidi" w:cstheme="majorBidi"/>
          <w:sz w:val="24"/>
          <w:szCs w:val="24"/>
        </w:rPr>
        <w:t>The calibration / test certificate form for relevant pressure gauges shall be attached to test report &amp; the calibration expiry date must be valid.</w:t>
      </w:r>
    </w:p>
    <w:p w14:paraId="3D814C7C" w14:textId="77777777" w:rsidR="00944AF3" w:rsidRPr="00DB155D" w:rsidRDefault="00944AF3" w:rsidP="00944AF3">
      <w:pPr>
        <w:widowControl w:val="0"/>
        <w:autoSpaceDE w:val="0"/>
        <w:autoSpaceDN w:val="0"/>
        <w:spacing w:before="89" w:after="0" w:line="360" w:lineRule="auto"/>
        <w:ind w:left="1276" w:hanging="1037"/>
        <w:jc w:val="lowKashida"/>
        <w:outlineLvl w:val="1"/>
        <w:rPr>
          <w:rFonts w:asciiTheme="majorBidi" w:eastAsia="Times New Roman" w:hAnsiTheme="majorBidi" w:cs="Times New Roman"/>
          <w:iCs/>
          <w:sz w:val="24"/>
          <w:szCs w:val="24"/>
        </w:rPr>
      </w:pPr>
      <w:bookmarkStart w:id="3" w:name="_Toc29631856"/>
      <w:r w:rsidRPr="00DB155D">
        <w:rPr>
          <w:rFonts w:asciiTheme="majorBidi" w:eastAsia="Times New Roman" w:hAnsiTheme="majorBidi" w:cs="Times New Roman"/>
          <w:b/>
          <w:bCs/>
          <w:iCs/>
          <w:sz w:val="24"/>
          <w:szCs w:val="24"/>
        </w:rPr>
        <w:t>3.2. Test Fluid</w:t>
      </w:r>
      <w:bookmarkEnd w:id="3"/>
    </w:p>
    <w:p w14:paraId="245FF5E8" w14:textId="77777777" w:rsidR="00944AF3" w:rsidRPr="00DB155D" w:rsidRDefault="00944AF3" w:rsidP="00944AF3">
      <w:pPr>
        <w:widowControl w:val="0"/>
        <w:autoSpaceDE w:val="0"/>
        <w:autoSpaceDN w:val="0"/>
        <w:spacing w:after="0" w:line="360" w:lineRule="auto"/>
        <w:ind w:left="284"/>
        <w:jc w:val="lowKashida"/>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rPr>
        <w:t xml:space="preserve">Test Fluid shall be fresh and clean and freshwater for the hydrostatic test. </w:t>
      </w:r>
      <w:r w:rsidRPr="00DB155D">
        <w:rPr>
          <w:rFonts w:asciiTheme="majorBidi" w:eastAsia="Times New Roman" w:hAnsiTheme="majorBidi" w:cstheme="majorBidi"/>
          <w:sz w:val="24"/>
          <w:szCs w:val="24"/>
          <w:shd w:val="clear" w:color="auto" w:fill="FFFFFF"/>
        </w:rPr>
        <w:t xml:space="preserve">When carbon and low alloy steel materials are exposed to potable water, chloride content in the water shall be less than 50 ppm. In the case of stainless steel equipment or parts, the water shall have a maximum chloride content of </w:t>
      </w:r>
      <w:r>
        <w:rPr>
          <w:rFonts w:asciiTheme="majorBidi" w:eastAsia="Times New Roman" w:hAnsiTheme="majorBidi" w:cstheme="majorBidi"/>
          <w:color w:val="000000" w:themeColor="text1"/>
          <w:sz w:val="24"/>
          <w:szCs w:val="24"/>
          <w:shd w:val="clear" w:color="auto" w:fill="FFFFFF"/>
        </w:rPr>
        <w:t>30</w:t>
      </w:r>
      <w:r w:rsidRPr="00DB155D">
        <w:rPr>
          <w:rFonts w:asciiTheme="majorBidi" w:eastAsia="Times New Roman" w:hAnsiTheme="majorBidi" w:cstheme="majorBidi"/>
          <w:color w:val="000000" w:themeColor="text1"/>
          <w:sz w:val="24"/>
          <w:szCs w:val="24"/>
          <w:shd w:val="clear" w:color="auto" w:fill="FFFFFF"/>
        </w:rPr>
        <w:t xml:space="preserve"> ppm @ PH 8.</w:t>
      </w:r>
      <w:r w:rsidRPr="00DB155D">
        <w:rPr>
          <w:rFonts w:asciiTheme="majorBidi" w:eastAsia="Times New Roman" w:hAnsiTheme="majorBidi" w:cstheme="majorBidi"/>
          <w:sz w:val="24"/>
          <w:szCs w:val="24"/>
          <w:shd w:val="clear" w:color="auto" w:fill="FFFFFF"/>
        </w:rPr>
        <w:t xml:space="preserve"> Hydrostatic test shall be done by water and at the temperature of at least 16°C above MDMT but not more than 48°C. </w:t>
      </w:r>
    </w:p>
    <w:p w14:paraId="10699C5A" w14:textId="77777777" w:rsidR="00944AF3" w:rsidRPr="00DB155D" w:rsidRDefault="00944AF3" w:rsidP="00944AF3">
      <w:pPr>
        <w:widowControl w:val="0"/>
        <w:autoSpaceDE w:val="0"/>
        <w:autoSpaceDN w:val="0"/>
        <w:spacing w:before="89" w:after="0" w:line="360" w:lineRule="auto"/>
        <w:ind w:left="1276" w:hanging="1037"/>
        <w:jc w:val="lowKashida"/>
        <w:outlineLvl w:val="1"/>
        <w:rPr>
          <w:rFonts w:asciiTheme="majorBidi" w:eastAsia="Times New Roman" w:hAnsiTheme="majorBidi" w:cs="Times New Roman"/>
          <w:sz w:val="24"/>
          <w:szCs w:val="24"/>
          <w:shd w:val="clear" w:color="auto" w:fill="FFFFFF"/>
        </w:rPr>
      </w:pPr>
      <w:bookmarkStart w:id="4" w:name="_Toc29631857"/>
      <w:r w:rsidRPr="00DB155D">
        <w:rPr>
          <w:rFonts w:asciiTheme="majorBidi" w:eastAsia="Times New Roman" w:hAnsiTheme="majorBidi" w:cs="Times New Roman"/>
          <w:b/>
          <w:bCs/>
          <w:sz w:val="24"/>
          <w:szCs w:val="24"/>
          <w:shd w:val="clear" w:color="auto" w:fill="FFFFFF"/>
        </w:rPr>
        <w:t>3.3. Safety Instruction</w:t>
      </w:r>
      <w:bookmarkEnd w:id="4"/>
    </w:p>
    <w:p w14:paraId="3E9FDEB8" w14:textId="77777777" w:rsidR="00944AF3" w:rsidRPr="00DB155D" w:rsidRDefault="00944AF3" w:rsidP="00944AF3">
      <w:pPr>
        <w:widowControl w:val="0"/>
        <w:autoSpaceDE w:val="0"/>
        <w:autoSpaceDN w:val="0"/>
        <w:spacing w:before="36" w:after="0" w:line="360" w:lineRule="auto"/>
        <w:ind w:left="284"/>
        <w:jc w:val="lowKashida"/>
        <w:rPr>
          <w:rFonts w:asciiTheme="majorBidi" w:eastAsia="Arial" w:hAnsiTheme="majorBidi" w:cstheme="majorBidi"/>
          <w:sz w:val="24"/>
          <w:szCs w:val="24"/>
        </w:rPr>
      </w:pPr>
      <w:r w:rsidRPr="00DB155D">
        <w:rPr>
          <w:rFonts w:asciiTheme="majorBidi" w:eastAsia="Arial" w:hAnsiTheme="majorBidi" w:cstheme="majorBidi"/>
          <w:sz w:val="24"/>
          <w:szCs w:val="24"/>
        </w:rPr>
        <w:t>All flange connections shall be closed and relevant bolts to be tight before pressurizing. Repairs and rework are not allowed on pressurized equipment. If repairs are required, the test must be stopped &amp; started again after repair work is completed.</w:t>
      </w:r>
    </w:p>
    <w:p w14:paraId="16301143" w14:textId="77777777" w:rsidR="00944AF3" w:rsidRPr="00DB155D" w:rsidRDefault="00944AF3" w:rsidP="00944AF3">
      <w:pPr>
        <w:widowControl w:val="0"/>
        <w:autoSpaceDE w:val="0"/>
        <w:autoSpaceDN w:val="0"/>
        <w:spacing w:before="89" w:after="0" w:line="360" w:lineRule="auto"/>
        <w:ind w:left="1276" w:hanging="1037"/>
        <w:jc w:val="lowKashida"/>
        <w:outlineLvl w:val="1"/>
        <w:rPr>
          <w:rFonts w:asciiTheme="majorBidi" w:eastAsia="Times New Roman" w:hAnsiTheme="majorBidi" w:cs="Times New Roman"/>
          <w:iCs/>
          <w:sz w:val="24"/>
          <w:szCs w:val="24"/>
        </w:rPr>
      </w:pPr>
      <w:bookmarkStart w:id="5" w:name="_Toc29631858"/>
      <w:r w:rsidRPr="00DB155D">
        <w:rPr>
          <w:rFonts w:asciiTheme="majorBidi" w:eastAsia="Times New Roman" w:hAnsiTheme="majorBidi" w:cs="Times New Roman"/>
          <w:b/>
          <w:bCs/>
          <w:iCs/>
          <w:sz w:val="24"/>
          <w:szCs w:val="24"/>
        </w:rPr>
        <w:t>3.4. Safety Zones</w:t>
      </w:r>
      <w:bookmarkEnd w:id="5"/>
    </w:p>
    <w:p w14:paraId="4D12F7B4" w14:textId="77777777" w:rsidR="00944AF3" w:rsidRPr="00DB155D" w:rsidRDefault="00944AF3" w:rsidP="00944AF3">
      <w:pPr>
        <w:widowControl w:val="0"/>
        <w:autoSpaceDE w:val="0"/>
        <w:autoSpaceDN w:val="0"/>
        <w:spacing w:after="0" w:line="360" w:lineRule="auto"/>
        <w:ind w:left="284"/>
        <w:jc w:val="lowKashida"/>
        <w:rPr>
          <w:rFonts w:asciiTheme="majorBidi" w:eastAsia="Times New Roman" w:hAnsiTheme="majorBidi" w:cstheme="majorBidi"/>
          <w:sz w:val="24"/>
          <w:szCs w:val="24"/>
        </w:rPr>
      </w:pPr>
      <w:r w:rsidRPr="00DB155D">
        <w:rPr>
          <w:rFonts w:asciiTheme="majorBidi" w:eastAsia="Times New Roman" w:hAnsiTheme="majorBidi" w:cstheme="majorBidi"/>
          <w:sz w:val="24"/>
          <w:szCs w:val="24"/>
        </w:rPr>
        <w:lastRenderedPageBreak/>
        <w:t>In case of test pressure less than 100 barg and test temperature greater than 48°C, staying in direct vicinity (2m zone) has to be avoided and for test pressure greater than 100 bar and less or equal to 350 bar, and test temperature greater than 48°C, the pressure test shall be carried out at a remote part of workshop, or the near vicinity (5 m zone) has to be barricaded by plastic strips and marked by information plates as danger zone and prohibited area.</w:t>
      </w:r>
    </w:p>
    <w:p w14:paraId="6BB58F5A" w14:textId="77777777" w:rsidR="00944AF3" w:rsidRPr="00DB155D" w:rsidRDefault="00944AF3" w:rsidP="00944AF3">
      <w:pPr>
        <w:widowControl w:val="0"/>
        <w:autoSpaceDE w:val="0"/>
        <w:autoSpaceDN w:val="0"/>
        <w:spacing w:before="89" w:after="0" w:line="360" w:lineRule="auto"/>
        <w:ind w:left="284" w:right="-459"/>
        <w:outlineLvl w:val="1"/>
        <w:rPr>
          <w:rFonts w:asciiTheme="majorBidi" w:eastAsia="Times New Roman" w:hAnsiTheme="majorBidi" w:cs="Times New Roman"/>
          <w:iCs/>
          <w:sz w:val="24"/>
          <w:szCs w:val="24"/>
        </w:rPr>
      </w:pPr>
      <w:bookmarkStart w:id="6" w:name="_Toc29631859"/>
      <w:r w:rsidRPr="00DB155D">
        <w:rPr>
          <w:rFonts w:asciiTheme="majorBidi" w:eastAsia="Times New Roman" w:hAnsiTheme="majorBidi" w:cs="Times New Roman"/>
          <w:b/>
          <w:bCs/>
          <w:iCs/>
          <w:sz w:val="24"/>
          <w:szCs w:val="24"/>
        </w:rPr>
        <w:t>3.5. Preparation for Pressure</w:t>
      </w:r>
      <w:r w:rsidRPr="00DB155D">
        <w:rPr>
          <w:rFonts w:asciiTheme="majorBidi" w:eastAsia="Times New Roman" w:hAnsiTheme="majorBidi" w:cs="Times New Roman"/>
          <w:b/>
          <w:bCs/>
          <w:iCs/>
          <w:spacing w:val="-7"/>
          <w:sz w:val="24"/>
          <w:szCs w:val="24"/>
        </w:rPr>
        <w:t xml:space="preserve"> </w:t>
      </w:r>
      <w:r w:rsidRPr="00DB155D">
        <w:rPr>
          <w:rFonts w:asciiTheme="majorBidi" w:eastAsia="Times New Roman" w:hAnsiTheme="majorBidi" w:cs="Times New Roman"/>
          <w:b/>
          <w:bCs/>
          <w:iCs/>
          <w:sz w:val="24"/>
          <w:szCs w:val="24"/>
        </w:rPr>
        <w:t>Test</w:t>
      </w:r>
      <w:bookmarkEnd w:id="6"/>
    </w:p>
    <w:p w14:paraId="2F495D2B" w14:textId="77777777" w:rsidR="00944AF3" w:rsidRPr="00DB155D" w:rsidRDefault="00944AF3" w:rsidP="00944AF3">
      <w:pPr>
        <w:widowControl w:val="0"/>
        <w:autoSpaceDE w:val="0"/>
        <w:autoSpaceDN w:val="0"/>
        <w:spacing w:before="36"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Prior to starting the pressure test, the inner and outer and welded joint surface has to be cleaned from dust, rolling residues, dirt, oils, paint and other foreign material.</w:t>
      </w:r>
    </w:p>
    <w:p w14:paraId="2C87FCA2" w14:textId="77777777" w:rsidR="00944AF3" w:rsidRPr="00DB155D" w:rsidRDefault="00944AF3" w:rsidP="00944AF3">
      <w:pPr>
        <w:widowControl w:val="0"/>
        <w:autoSpaceDE w:val="0"/>
        <w:autoSpaceDN w:val="0"/>
        <w:spacing w:before="4"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The pressure gauges must be installed that way the operating personnel can inspect it</w:t>
      </w:r>
      <w:r>
        <w:rPr>
          <w:rFonts w:asciiTheme="majorBidi" w:eastAsia="Arial" w:hAnsiTheme="majorBidi" w:cstheme="majorBidi"/>
          <w:sz w:val="24"/>
          <w:szCs w:val="24"/>
        </w:rPr>
        <w:t xml:space="preserve"> </w:t>
      </w:r>
      <w:r w:rsidRPr="00DB155D">
        <w:rPr>
          <w:rFonts w:asciiTheme="majorBidi" w:eastAsia="Arial" w:hAnsiTheme="majorBidi" w:cstheme="majorBidi"/>
          <w:sz w:val="24"/>
          <w:szCs w:val="24"/>
        </w:rPr>
        <w:t>during pressurizing.</w:t>
      </w:r>
    </w:p>
    <w:p w14:paraId="77F3ADA9" w14:textId="77777777" w:rsidR="00944AF3" w:rsidRPr="00DB155D" w:rsidRDefault="00944AF3" w:rsidP="00944AF3">
      <w:pPr>
        <w:widowControl w:val="0"/>
        <w:autoSpaceDE w:val="0"/>
        <w:autoSpaceDN w:val="0"/>
        <w:spacing w:before="1"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Each equipment shall be equipped with min. 2 Numerical calibrated gauges with their valid calibration test certificate is available. (i.e. one pair on the highest point and another pair on the lowest point.)</w:t>
      </w:r>
    </w:p>
    <w:p w14:paraId="5A5A324A" w14:textId="77777777" w:rsidR="00944AF3" w:rsidRPr="00DB155D" w:rsidRDefault="00944AF3" w:rsidP="00944AF3">
      <w:pPr>
        <w:widowControl w:val="0"/>
        <w:autoSpaceDE w:val="0"/>
        <w:autoSpaceDN w:val="0"/>
        <w:spacing w:before="89" w:after="0" w:line="360" w:lineRule="auto"/>
        <w:ind w:left="284" w:right="-459"/>
        <w:jc w:val="both"/>
        <w:outlineLvl w:val="1"/>
        <w:rPr>
          <w:rFonts w:asciiTheme="majorBidi" w:eastAsia="Times New Roman" w:hAnsiTheme="majorBidi" w:cs="Times New Roman"/>
          <w:iCs/>
          <w:sz w:val="24"/>
          <w:szCs w:val="24"/>
        </w:rPr>
      </w:pPr>
      <w:bookmarkStart w:id="7" w:name="_Toc29631860"/>
      <w:r w:rsidRPr="00DB155D">
        <w:rPr>
          <w:rFonts w:asciiTheme="majorBidi" w:eastAsia="Times New Roman" w:hAnsiTheme="majorBidi" w:cs="Times New Roman"/>
          <w:b/>
          <w:bCs/>
          <w:iCs/>
          <w:sz w:val="24"/>
          <w:szCs w:val="24"/>
        </w:rPr>
        <w:t>3.6. Consider the following Notes</w:t>
      </w:r>
      <w:bookmarkEnd w:id="7"/>
    </w:p>
    <w:p w14:paraId="51483180" w14:textId="77777777" w:rsidR="00944AF3" w:rsidRPr="00DB155D" w:rsidRDefault="00944AF3" w:rsidP="00944AF3">
      <w:pPr>
        <w:widowControl w:val="0"/>
        <w:autoSpaceDE w:val="0"/>
        <w:autoSpaceDN w:val="0"/>
        <w:spacing w:before="1"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-Dial indicating pressure gages used in testing shall be graduated over a range of about the intended maximum test pressure, but in no case shall the range be less than 1 ½ nor more than 4 times that pressure.</w:t>
      </w:r>
    </w:p>
    <w:p w14:paraId="599FD590" w14:textId="77777777" w:rsidR="00944AF3" w:rsidRPr="00DB155D" w:rsidRDefault="00944AF3" w:rsidP="00944AF3">
      <w:pPr>
        <w:widowControl w:val="0"/>
        <w:autoSpaceDE w:val="0"/>
        <w:autoSpaceDN w:val="0"/>
        <w:spacing w:before="1"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-The test pressure shall be read at the top of the equipment, erected as for operation.</w:t>
      </w:r>
    </w:p>
    <w:p w14:paraId="63D0DBE3" w14:textId="77777777" w:rsidR="00944AF3" w:rsidRPr="00DB155D" w:rsidRDefault="00944AF3" w:rsidP="00944AF3">
      <w:pPr>
        <w:widowControl w:val="0"/>
        <w:autoSpaceDE w:val="0"/>
        <w:autoSpaceDN w:val="0"/>
        <w:spacing w:before="1"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-Vertical equipment shall be hydrostatically tested at horizontal position.</w:t>
      </w:r>
    </w:p>
    <w:p w14:paraId="5E9086DA" w14:textId="77777777" w:rsidR="00944AF3" w:rsidRPr="00DB155D" w:rsidRDefault="00944AF3" w:rsidP="00944AF3">
      <w:pPr>
        <w:widowControl w:val="0"/>
        <w:autoSpaceDE w:val="0"/>
        <w:autoSpaceDN w:val="0"/>
        <w:spacing w:before="1"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-Equipment has to be properly vented at the highest point.</w:t>
      </w:r>
    </w:p>
    <w:p w14:paraId="69924EE8" w14:textId="77777777" w:rsidR="00944AF3" w:rsidRPr="00DB155D" w:rsidRDefault="00944AF3" w:rsidP="00944AF3">
      <w:pPr>
        <w:widowControl w:val="0"/>
        <w:autoSpaceDE w:val="0"/>
        <w:autoSpaceDN w:val="0"/>
        <w:spacing w:before="1"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-The gasket shall be of the same type and material as the service gasket for not removable connection.</w:t>
      </w:r>
    </w:p>
    <w:p w14:paraId="2CEA01D5" w14:textId="77777777" w:rsidR="00944AF3" w:rsidRPr="00DB155D" w:rsidRDefault="00944AF3" w:rsidP="00944AF3">
      <w:pPr>
        <w:widowControl w:val="0"/>
        <w:autoSpaceDE w:val="0"/>
        <w:autoSpaceDN w:val="0"/>
        <w:spacing w:before="1"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 Service bolting shall be used for pressure testing. Bolt and nuts shall be thoroughly inspected after testing and replaced whenever damaged. This inspection shall be witnessed by the inspection agency.</w:t>
      </w:r>
    </w:p>
    <w:p w14:paraId="28552345" w14:textId="77777777" w:rsidR="00944AF3" w:rsidRPr="00DB155D" w:rsidRDefault="00944AF3" w:rsidP="00944AF3">
      <w:pPr>
        <w:widowControl w:val="0"/>
        <w:autoSpaceDE w:val="0"/>
        <w:autoSpaceDN w:val="0"/>
        <w:spacing w:before="89" w:after="0" w:line="360" w:lineRule="auto"/>
        <w:ind w:left="284" w:right="-459"/>
        <w:jc w:val="both"/>
        <w:outlineLvl w:val="1"/>
        <w:rPr>
          <w:rFonts w:asciiTheme="majorBidi" w:eastAsia="Times New Roman" w:hAnsiTheme="majorBidi" w:cs="Times New Roman"/>
          <w:iCs/>
          <w:sz w:val="24"/>
          <w:szCs w:val="24"/>
        </w:rPr>
      </w:pPr>
      <w:bookmarkStart w:id="8" w:name="_Toc29631861"/>
      <w:r w:rsidRPr="00DB155D">
        <w:rPr>
          <w:rFonts w:asciiTheme="majorBidi" w:eastAsia="Times New Roman" w:hAnsiTheme="majorBidi" w:cs="Times New Roman"/>
          <w:b/>
          <w:bCs/>
          <w:iCs/>
          <w:sz w:val="24"/>
          <w:szCs w:val="24"/>
        </w:rPr>
        <w:t>3.7.  Testing Process</w:t>
      </w:r>
      <w:bookmarkEnd w:id="8"/>
    </w:p>
    <w:p w14:paraId="6536CE34" w14:textId="77777777" w:rsidR="00944AF3" w:rsidRPr="00DB155D" w:rsidRDefault="00944AF3" w:rsidP="00944AF3">
      <w:pPr>
        <w:widowControl w:val="0"/>
        <w:autoSpaceDE w:val="0"/>
        <w:autoSpaceDN w:val="0"/>
        <w:spacing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 xml:space="preserve">A fully detailed testing procedure shall be submitted to the Purchaser for approval prior to </w:t>
      </w:r>
      <w:r w:rsidRPr="00DB155D">
        <w:rPr>
          <w:rFonts w:asciiTheme="majorBidi" w:eastAsia="Arial" w:hAnsiTheme="majorBidi" w:cstheme="majorBidi"/>
          <w:sz w:val="24"/>
          <w:szCs w:val="24"/>
        </w:rPr>
        <w:lastRenderedPageBreak/>
        <w:t>fabrication. The equipment shall be tested in the presence of the Inspection Agency, before being painted. Prior to testing, the equipment shall be thoroughly cleaned and free from dirt, debris, loose scale and slag, pieces of metal, weld spatter, oil and grease, etc.</w:t>
      </w:r>
    </w:p>
    <w:p w14:paraId="02918D51" w14:textId="77777777" w:rsidR="00944AF3" w:rsidRPr="00DB155D" w:rsidRDefault="00944AF3" w:rsidP="00944AF3">
      <w:pPr>
        <w:widowControl w:val="0"/>
        <w:tabs>
          <w:tab w:val="left" w:pos="0"/>
        </w:tabs>
        <w:autoSpaceDE w:val="0"/>
        <w:autoSpaceDN w:val="0"/>
        <w:spacing w:before="3" w:after="0" w:line="360" w:lineRule="auto"/>
        <w:ind w:left="284" w:right="-459"/>
        <w:jc w:val="both"/>
        <w:rPr>
          <w:rFonts w:asciiTheme="majorBidi" w:eastAsia="Arial" w:hAnsiTheme="majorBidi" w:cstheme="majorBidi"/>
          <w:sz w:val="24"/>
          <w:szCs w:val="24"/>
        </w:rPr>
      </w:pPr>
      <w:r w:rsidRPr="00DB155D">
        <w:rPr>
          <w:rFonts w:asciiTheme="majorBidi" w:eastAsia="Arial" w:hAnsiTheme="majorBidi" w:cstheme="majorBidi"/>
          <w:sz w:val="24"/>
          <w:szCs w:val="24"/>
        </w:rPr>
        <w:t>- Tightness of welded attachments with telltale hole shall preliminarily be air and soapsuds</w:t>
      </w:r>
      <w:r w:rsidRPr="00DB155D">
        <w:rPr>
          <w:rFonts w:asciiTheme="majorBidi" w:eastAsia="Arial" w:hAnsiTheme="majorBidi" w:cstheme="majorBidi"/>
          <w:spacing w:val="-14"/>
          <w:sz w:val="24"/>
          <w:szCs w:val="24"/>
        </w:rPr>
        <w:t xml:space="preserve"> </w:t>
      </w:r>
      <w:r w:rsidRPr="00DB155D">
        <w:rPr>
          <w:rFonts w:asciiTheme="majorBidi" w:eastAsia="Arial" w:hAnsiTheme="majorBidi" w:cstheme="majorBidi"/>
          <w:sz w:val="24"/>
          <w:szCs w:val="24"/>
        </w:rPr>
        <w:t>tested.</w:t>
      </w:r>
    </w:p>
    <w:p w14:paraId="24E70989" w14:textId="77777777" w:rsidR="00944AF3" w:rsidRPr="00DB155D" w:rsidRDefault="00944AF3" w:rsidP="00944AF3">
      <w:pPr>
        <w:widowControl w:val="0"/>
        <w:autoSpaceDE w:val="0"/>
        <w:autoSpaceDN w:val="0"/>
        <w:spacing w:after="0" w:line="360" w:lineRule="auto"/>
        <w:ind w:left="284" w:right="-459"/>
        <w:jc w:val="both"/>
        <w:rPr>
          <w:rFonts w:asciiTheme="majorBidi" w:eastAsia="Times New Roman" w:hAnsiTheme="majorBidi" w:cstheme="majorBidi"/>
          <w:sz w:val="24"/>
          <w:szCs w:val="24"/>
        </w:rPr>
      </w:pPr>
      <w:r w:rsidRPr="00DB155D">
        <w:rPr>
          <w:rFonts w:asciiTheme="majorBidi" w:eastAsia="Times New Roman" w:hAnsiTheme="majorBidi" w:cstheme="majorBidi"/>
          <w:sz w:val="24"/>
          <w:szCs w:val="24"/>
        </w:rPr>
        <w:t>- Service bolting shall be used for pressure testing; bolts and nuts shall be thoroughly inspected after testing and replaced whenever damaged. This inspection shall be witnessed by the Inspection</w:t>
      </w:r>
      <w:r w:rsidRPr="00DB155D">
        <w:rPr>
          <w:rFonts w:asciiTheme="majorBidi" w:eastAsia="Times New Roman" w:hAnsiTheme="majorBidi" w:cstheme="majorBidi"/>
          <w:spacing w:val="-33"/>
          <w:sz w:val="24"/>
          <w:szCs w:val="24"/>
        </w:rPr>
        <w:t xml:space="preserve"> </w:t>
      </w:r>
      <w:r w:rsidRPr="00DB155D">
        <w:rPr>
          <w:rFonts w:asciiTheme="majorBidi" w:eastAsia="Times New Roman" w:hAnsiTheme="majorBidi" w:cstheme="majorBidi"/>
          <w:sz w:val="24"/>
          <w:szCs w:val="24"/>
        </w:rPr>
        <w:t>Agency.</w:t>
      </w:r>
    </w:p>
    <w:p w14:paraId="4E658D96" w14:textId="77777777" w:rsidR="00944AF3" w:rsidRPr="00DB155D" w:rsidRDefault="00944AF3" w:rsidP="00944AF3">
      <w:pPr>
        <w:widowControl w:val="0"/>
        <w:autoSpaceDE w:val="0"/>
        <w:autoSpaceDN w:val="0"/>
        <w:spacing w:after="0" w:line="360" w:lineRule="auto"/>
        <w:ind w:left="284" w:right="-459"/>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Gaskets shall be the same as for the service type, dry or coated with graphite. Use of compounds,</w:t>
      </w:r>
    </w:p>
    <w:p w14:paraId="28F5828B"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glue, lead, is not permitted. Rings gaskets shall be replaced after testing if damaged. All other gaskets shall be replaced with new ones after testing.</w:t>
      </w:r>
    </w:p>
    <w:p w14:paraId="6D9DDA2C"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All air shall be vented from the equipment before the pressure is applied.</w:t>
      </w:r>
    </w:p>
    <w:p w14:paraId="5BC7B55B"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Test pressure shall be held at least one hour during visual examination of the equipment by the Inspection Agency.</w:t>
      </w:r>
    </w:p>
    <w:p w14:paraId="17854924" w14:textId="77777777" w:rsidR="00944AF3" w:rsidRPr="00DB155D" w:rsidRDefault="00944AF3" w:rsidP="00944AF3">
      <w:pPr>
        <w:overflowPunct w:val="0"/>
        <w:autoSpaceDE w:val="0"/>
        <w:autoSpaceDN w:val="0"/>
        <w:adjustRightInd w:val="0"/>
        <w:spacing w:after="0" w:line="360" w:lineRule="auto"/>
        <w:ind w:left="284"/>
        <w:contextualSpacing/>
        <w:jc w:val="both"/>
        <w:textAlignment w:val="baseline"/>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xml:space="preserve"> All items should be tested according to Pressure Test Curve (Fig.1) and related pressure data(Table.1).</w:t>
      </w:r>
    </w:p>
    <w:p w14:paraId="6F539ED3"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-The equipment shall be stand on suitable condition pressurized slowly and gradually to the half of the design pressure</w:t>
      </w:r>
      <w:r w:rsidRPr="00DB155D">
        <w:rPr>
          <w:rFonts w:asciiTheme="majorBidi" w:eastAsia="Times New Roman" w:hAnsiTheme="majorBidi" w:cstheme="majorBidi"/>
        </w:rPr>
        <w:t xml:space="preserve"> </w:t>
      </w:r>
      <w:r w:rsidRPr="00DB155D">
        <w:rPr>
          <w:rFonts w:asciiTheme="majorBidi" w:eastAsia="Times New Roman" w:hAnsiTheme="majorBidi" w:cstheme="majorBidi"/>
          <w:shd w:val="clear" w:color="auto" w:fill="FFFFFF"/>
        </w:rPr>
        <w:t>according to pressure schedule table. The holding time for a visual check at this stage is minimum 15min.</w:t>
      </w:r>
    </w:p>
    <w:p w14:paraId="7601000E"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The pressure shall be increased to design pressure and inspection shall be accomplished. The holding time for this stage is minimum 15 min.</w:t>
      </w:r>
    </w:p>
    <w:p w14:paraId="1F6C1F96"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The pressure shall be increased to test pressure and a complete visual check for all connections (such as flanges, blind flanges, vent and drain connections, covers, bolts, gaskets) and weld joints shall be done for determining leakages or deformation. Hydrostatic test pressure shall normally be maintained for 1 hour. Then test pressure shall be decreased slowly and gradually to the 2/3 test pressure and inspection shall be accomplished. The holding time for this stage is minimum 15 min.</w:t>
      </w:r>
    </w:p>
    <w:p w14:paraId="120472C5"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After hydro testing the vent valve shall be gradually opened. After ensuring this valve is fully opened, the drain valve shall be slowly opened. At this stage care must be taken to avoid any vacuum in Equipment due to waters draining.</w:t>
      </w:r>
    </w:p>
    <w:p w14:paraId="4FB3A8A9"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t>- For protection and preservation of corrosion after hydro testing, equipment must be fully drained.</w:t>
      </w:r>
    </w:p>
    <w:p w14:paraId="3A5A44F8" w14:textId="77777777" w:rsidR="00944AF3" w:rsidRPr="007A5F27" w:rsidRDefault="00944AF3" w:rsidP="00944AF3">
      <w:pPr>
        <w:widowControl w:val="0"/>
        <w:autoSpaceDE w:val="0"/>
        <w:autoSpaceDN w:val="0"/>
        <w:spacing w:after="0" w:line="360" w:lineRule="auto"/>
        <w:ind w:left="284"/>
        <w:jc w:val="both"/>
        <w:rPr>
          <w:rFonts w:asciiTheme="majorBidi" w:eastAsia="Times New Roman" w:hAnsiTheme="majorBidi" w:cstheme="majorBidi"/>
          <w:shd w:val="clear" w:color="auto" w:fill="FFFFFF"/>
        </w:rPr>
      </w:pPr>
      <w:r w:rsidRPr="00DB155D">
        <w:rPr>
          <w:rFonts w:asciiTheme="majorBidi" w:eastAsia="Times New Roman" w:hAnsiTheme="majorBidi" w:cstheme="majorBidi"/>
          <w:shd w:val="clear" w:color="auto" w:fill="FFFFFF"/>
        </w:rPr>
        <w:lastRenderedPageBreak/>
        <w:t xml:space="preserve">- Both heat exchangers have been pressure tested </w:t>
      </w:r>
      <w:r>
        <w:rPr>
          <w:rFonts w:asciiTheme="majorBidi" w:eastAsia="Times New Roman" w:hAnsiTheme="majorBidi" w:cstheme="majorBidi"/>
          <w:shd w:val="clear" w:color="auto" w:fill="FFFFFF"/>
        </w:rPr>
        <w:t>.</w:t>
      </w:r>
    </w:p>
    <w:p w14:paraId="3414B550"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b/>
          <w:bCs/>
          <w:sz w:val="28"/>
          <w:szCs w:val="28"/>
          <w:shd w:val="clear" w:color="auto" w:fill="FFFFFF"/>
        </w:rPr>
      </w:pPr>
      <w:r>
        <w:rPr>
          <w:rFonts w:asciiTheme="majorBidi" w:eastAsia="Times New Roman" w:hAnsiTheme="majorBidi" w:cstheme="majorBidi"/>
          <w:b/>
          <w:bCs/>
          <w:sz w:val="28"/>
          <w:szCs w:val="28"/>
          <w:shd w:val="clear" w:color="auto" w:fill="FFFFFF"/>
        </w:rPr>
        <w:t>4</w:t>
      </w:r>
      <w:r w:rsidRPr="00DB155D">
        <w:rPr>
          <w:rFonts w:asciiTheme="majorBidi" w:eastAsia="Times New Roman" w:hAnsiTheme="majorBidi" w:cstheme="majorBidi"/>
          <w:b/>
          <w:bCs/>
          <w:sz w:val="28"/>
          <w:szCs w:val="28"/>
          <w:shd w:val="clear" w:color="auto" w:fill="FFFFFF"/>
        </w:rPr>
        <w:t>.Acceptance Criteria</w:t>
      </w:r>
    </w:p>
    <w:p w14:paraId="197C8206"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-During the holding time, the test pressure shall not fall below the required value.</w:t>
      </w:r>
    </w:p>
    <w:p w14:paraId="5894F05A"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-A deformation of the pressure retaining parts into the plastic region (permanent deformation) is not allowed.</w:t>
      </w:r>
    </w:p>
    <w:p w14:paraId="64D5942B"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color w:val="000000" w:themeColor="text1"/>
          <w:sz w:val="24"/>
          <w:szCs w:val="24"/>
          <w:shd w:val="clear" w:color="auto" w:fill="FFFFFF"/>
        </w:rPr>
      </w:pPr>
      <w:r w:rsidRPr="00DB155D">
        <w:rPr>
          <w:rFonts w:asciiTheme="majorBidi" w:eastAsia="Times New Roman" w:hAnsiTheme="majorBidi" w:cstheme="majorBidi"/>
          <w:sz w:val="24"/>
          <w:szCs w:val="24"/>
          <w:shd w:val="clear" w:color="auto" w:fill="FFFFFF"/>
        </w:rPr>
        <w:t xml:space="preserve">-If leakages are found at the weld joints, repairs shall be performed according to code and spec. All repair works shall be subject to approval by TPI </w:t>
      </w:r>
      <w:r w:rsidRPr="00DB155D">
        <w:rPr>
          <w:rFonts w:asciiTheme="majorBidi" w:eastAsia="Times New Roman" w:hAnsiTheme="majorBidi" w:cstheme="majorBidi"/>
          <w:color w:val="000000" w:themeColor="text1"/>
          <w:sz w:val="24"/>
          <w:szCs w:val="24"/>
          <w:shd w:val="clear" w:color="auto" w:fill="FFFFFF"/>
        </w:rPr>
        <w:t>and inspection shall be repaired and re-hydrostatic tested.</w:t>
      </w:r>
    </w:p>
    <w:p w14:paraId="70A22FE7" w14:textId="77777777" w:rsidR="00944AF3" w:rsidRPr="00DB155D" w:rsidRDefault="00944AF3" w:rsidP="00944AF3">
      <w:pPr>
        <w:widowControl w:val="0"/>
        <w:autoSpaceDE w:val="0"/>
        <w:autoSpaceDN w:val="0"/>
        <w:spacing w:before="75" w:after="0" w:line="360" w:lineRule="auto"/>
        <w:ind w:left="284" w:right="1351"/>
        <w:jc w:val="both"/>
        <w:outlineLvl w:val="0"/>
        <w:rPr>
          <w:rFonts w:asciiTheme="majorBidi" w:eastAsia="Times New Roman" w:hAnsiTheme="majorBidi" w:cs="Times New Roman"/>
          <w:sz w:val="24"/>
          <w:szCs w:val="24"/>
          <w:shd w:val="clear" w:color="auto" w:fill="FFFFFF"/>
        </w:rPr>
      </w:pPr>
      <w:bookmarkStart w:id="9" w:name="_Toc29631863"/>
      <w:r w:rsidRPr="00DB155D">
        <w:rPr>
          <w:rFonts w:asciiTheme="majorBidi" w:eastAsia="Times New Roman" w:hAnsiTheme="majorBidi" w:cs="Times New Roman"/>
          <w:b/>
          <w:bCs/>
          <w:sz w:val="28"/>
          <w:szCs w:val="28"/>
          <w:shd w:val="clear" w:color="auto" w:fill="FFFFFF"/>
        </w:rPr>
        <w:t>5. Pneumatic Test</w:t>
      </w:r>
      <w:bookmarkEnd w:id="9"/>
    </w:p>
    <w:p w14:paraId="19149B8B"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Pneumatic test for reinforcing pads shall be done in following conditions:</w:t>
      </w:r>
    </w:p>
    <w:p w14:paraId="469FE941"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 Dial indicating pressure gages used in testing shall be graduated 5 Bar.</w:t>
      </w:r>
    </w:p>
    <w:p w14:paraId="7FC44092"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 The calibration / test certificate form for relevant pressure gauges shall be attached to test report.</w:t>
      </w:r>
    </w:p>
    <w:p w14:paraId="26EE18B4"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 Test pressure: 2 barg</w:t>
      </w:r>
    </w:p>
    <w:p w14:paraId="17366804"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 Test media: Compressed air</w:t>
      </w:r>
    </w:p>
    <w:p w14:paraId="1D4124E4"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 Holding Time: 5 Min</w:t>
      </w:r>
    </w:p>
    <w:p w14:paraId="67310496" w14:textId="77777777" w:rsidR="00944AF3" w:rsidRPr="00DB155D" w:rsidRDefault="00944AF3" w:rsidP="00944AF3">
      <w:pPr>
        <w:widowControl w:val="0"/>
        <w:autoSpaceDE w:val="0"/>
        <w:autoSpaceDN w:val="0"/>
        <w:spacing w:after="0" w:line="360" w:lineRule="auto"/>
        <w:ind w:left="284"/>
        <w:jc w:val="both"/>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 All reinforcing pads for nozzles (welds of each pad or segment) shall be air tested at 2barg. Afterwards, the pressure must be reduced to 0.5 barg and all welds must be tested for leaks with soap solution. Vent holes will be left open after testing. After hydro-test, the holes must be filled with stiff grease and plugged.</w:t>
      </w:r>
    </w:p>
    <w:p w14:paraId="5E89CC73" w14:textId="77777777" w:rsidR="00944AF3" w:rsidRPr="00DB155D" w:rsidRDefault="00944AF3" w:rsidP="00944AF3">
      <w:pPr>
        <w:widowControl w:val="0"/>
        <w:autoSpaceDE w:val="0"/>
        <w:autoSpaceDN w:val="0"/>
        <w:spacing w:after="0" w:line="151" w:lineRule="exact"/>
        <w:ind w:left="284"/>
        <w:rPr>
          <w:rFonts w:asciiTheme="majorBidi" w:eastAsia="Times New Roman" w:hAnsiTheme="majorBidi" w:cstheme="majorBidi"/>
          <w:sz w:val="24"/>
          <w:szCs w:val="24"/>
        </w:rPr>
      </w:pPr>
    </w:p>
    <w:p w14:paraId="67754F70" w14:textId="77777777" w:rsidR="00944AF3" w:rsidRPr="00DB155D" w:rsidRDefault="00944AF3" w:rsidP="00944AF3">
      <w:pPr>
        <w:widowControl w:val="0"/>
        <w:autoSpaceDE w:val="0"/>
        <w:autoSpaceDN w:val="0"/>
        <w:spacing w:after="0" w:line="151" w:lineRule="exact"/>
        <w:ind w:left="284"/>
        <w:rPr>
          <w:rFonts w:ascii="Arial" w:eastAsia="Arial" w:hAnsi="Arial" w:cs="Arial"/>
          <w:sz w:val="14"/>
          <w:szCs w:val="14"/>
        </w:rPr>
      </w:pPr>
    </w:p>
    <w:p w14:paraId="1A75589A" w14:textId="77777777" w:rsidR="00944AF3" w:rsidRPr="00DB155D" w:rsidRDefault="00944AF3" w:rsidP="00944AF3">
      <w:pPr>
        <w:widowControl w:val="0"/>
        <w:autoSpaceDE w:val="0"/>
        <w:autoSpaceDN w:val="0"/>
        <w:spacing w:before="75" w:after="0"/>
        <w:ind w:left="284" w:right="1351"/>
        <w:outlineLvl w:val="0"/>
        <w:rPr>
          <w:rFonts w:asciiTheme="majorBidi" w:eastAsia="Times New Roman" w:hAnsiTheme="majorBidi" w:cs="Times New Roman"/>
          <w:sz w:val="24"/>
          <w:szCs w:val="24"/>
          <w:shd w:val="clear" w:color="auto" w:fill="FFFFFF"/>
        </w:rPr>
      </w:pPr>
      <w:r w:rsidRPr="00DB155D">
        <w:rPr>
          <w:rFonts w:asciiTheme="majorBidi" w:eastAsia="Times New Roman" w:hAnsiTheme="majorBidi" w:cs="Times New Roman"/>
          <w:b/>
          <w:bCs/>
          <w:sz w:val="28"/>
          <w:szCs w:val="28"/>
          <w:shd w:val="clear" w:color="auto" w:fill="FFFFFF"/>
        </w:rPr>
        <w:t>6. Documentation</w:t>
      </w:r>
    </w:p>
    <w:p w14:paraId="22D4C86A" w14:textId="77777777" w:rsidR="00944AF3" w:rsidRPr="00DB155D" w:rsidRDefault="00944AF3" w:rsidP="00944AF3">
      <w:pPr>
        <w:widowControl w:val="0"/>
        <w:tabs>
          <w:tab w:val="left" w:pos="576"/>
        </w:tabs>
        <w:autoSpaceDE w:val="0"/>
        <w:autoSpaceDN w:val="0"/>
        <w:spacing w:before="75" w:after="0"/>
        <w:ind w:left="284" w:right="1351"/>
        <w:outlineLvl w:val="0"/>
        <w:rPr>
          <w:rFonts w:asciiTheme="majorBidi" w:eastAsia="Times New Roman" w:hAnsiTheme="majorBidi" w:cs="Times New Roman"/>
          <w:sz w:val="24"/>
          <w:szCs w:val="24"/>
          <w:shd w:val="clear" w:color="auto" w:fill="FFFFFF"/>
        </w:rPr>
      </w:pPr>
      <w:r w:rsidRPr="00DB155D">
        <w:rPr>
          <w:rFonts w:asciiTheme="majorBidi" w:eastAsia="Times New Roman" w:hAnsiTheme="majorBidi" w:cs="Times New Roman"/>
          <w:b/>
          <w:bCs/>
          <w:sz w:val="24"/>
          <w:szCs w:val="24"/>
          <w:shd w:val="clear" w:color="auto" w:fill="FFFFFF"/>
        </w:rPr>
        <w:t xml:space="preserve">    </w:t>
      </w:r>
    </w:p>
    <w:p w14:paraId="58195463" w14:textId="77777777" w:rsidR="00944AF3" w:rsidRPr="00DB155D" w:rsidRDefault="00944AF3" w:rsidP="00944AF3">
      <w:pPr>
        <w:widowControl w:val="0"/>
        <w:autoSpaceDE w:val="0"/>
        <w:autoSpaceDN w:val="0"/>
        <w:spacing w:after="0"/>
        <w:ind w:left="284"/>
        <w:rPr>
          <w:rFonts w:asciiTheme="majorBidi" w:eastAsia="Times New Roman" w:hAnsiTheme="majorBidi" w:cstheme="majorBidi"/>
          <w:sz w:val="24"/>
          <w:szCs w:val="24"/>
          <w:shd w:val="clear" w:color="auto" w:fill="FFFFFF"/>
        </w:rPr>
      </w:pPr>
      <w:r w:rsidRPr="00DB155D">
        <w:rPr>
          <w:rFonts w:asciiTheme="majorBidi" w:eastAsia="Times New Roman" w:hAnsiTheme="majorBidi" w:cstheme="majorBidi"/>
          <w:sz w:val="24"/>
          <w:szCs w:val="24"/>
          <w:shd w:val="clear" w:color="auto" w:fill="FFFFFF"/>
        </w:rPr>
        <w:t>After satisfactory performance of pressure test, the hydrostatic test report shall be approved and signed by relevant inspectors (according to inspection test plan).</w:t>
      </w:r>
    </w:p>
    <w:p w14:paraId="5EC7378C" w14:textId="77777777" w:rsidR="00944AF3" w:rsidRPr="00DB155D" w:rsidRDefault="00944AF3" w:rsidP="00944AF3">
      <w:pPr>
        <w:widowControl w:val="0"/>
        <w:autoSpaceDE w:val="0"/>
        <w:autoSpaceDN w:val="0"/>
        <w:spacing w:after="0" w:line="151" w:lineRule="exact"/>
        <w:ind w:left="490"/>
        <w:rPr>
          <w:rFonts w:ascii="Arial" w:eastAsia="Arial" w:hAnsi="Arial" w:cs="Arial"/>
          <w:sz w:val="14"/>
          <w:szCs w:val="14"/>
        </w:rPr>
      </w:pPr>
    </w:p>
    <w:p w14:paraId="1BAAF10B" w14:textId="77777777" w:rsidR="00944AF3" w:rsidRPr="00DB155D" w:rsidRDefault="00944AF3" w:rsidP="00944AF3">
      <w:pPr>
        <w:widowControl w:val="0"/>
        <w:autoSpaceDE w:val="0"/>
        <w:autoSpaceDN w:val="0"/>
        <w:spacing w:after="0" w:line="151" w:lineRule="exact"/>
        <w:ind w:left="490"/>
        <w:rPr>
          <w:rFonts w:ascii="Arial" w:eastAsia="Arial" w:hAnsi="Arial" w:cs="Arial"/>
          <w:sz w:val="14"/>
          <w:szCs w:val="14"/>
        </w:rPr>
      </w:pPr>
    </w:p>
    <w:p w14:paraId="07EDFE27" w14:textId="77777777" w:rsidR="00944AF3" w:rsidRPr="00DB155D" w:rsidRDefault="00944AF3" w:rsidP="00944AF3">
      <w:pPr>
        <w:widowControl w:val="0"/>
        <w:autoSpaceDE w:val="0"/>
        <w:autoSpaceDN w:val="0"/>
        <w:spacing w:after="0" w:line="151" w:lineRule="exact"/>
        <w:ind w:left="490"/>
        <w:rPr>
          <w:rFonts w:ascii="Arial" w:eastAsia="Arial" w:hAnsi="Arial" w:cs="Arial"/>
          <w:sz w:val="14"/>
          <w:szCs w:val="14"/>
        </w:rPr>
      </w:pPr>
    </w:p>
    <w:p w14:paraId="503BD8C3" w14:textId="77777777" w:rsidR="00944AF3" w:rsidRPr="00DB155D" w:rsidRDefault="00944AF3" w:rsidP="00944AF3">
      <w:pPr>
        <w:widowControl w:val="0"/>
        <w:autoSpaceDE w:val="0"/>
        <w:autoSpaceDN w:val="0"/>
        <w:spacing w:after="0" w:line="151" w:lineRule="exact"/>
        <w:ind w:left="490"/>
        <w:rPr>
          <w:rFonts w:ascii="Arial" w:eastAsia="Arial" w:hAnsi="Arial" w:cs="Arial"/>
          <w:sz w:val="14"/>
          <w:szCs w:val="14"/>
        </w:rPr>
      </w:pPr>
    </w:p>
    <w:p w14:paraId="22F78C54" w14:textId="77777777" w:rsidR="00944AF3" w:rsidRPr="00DB155D" w:rsidRDefault="00944AF3" w:rsidP="00944AF3">
      <w:pPr>
        <w:widowControl w:val="0"/>
        <w:autoSpaceDE w:val="0"/>
        <w:autoSpaceDN w:val="0"/>
        <w:spacing w:after="0" w:line="360" w:lineRule="auto"/>
        <w:jc w:val="center"/>
        <w:rPr>
          <w:rFonts w:asciiTheme="majorBidi" w:eastAsia="Times New Roman" w:hAnsiTheme="majorBidi" w:cstheme="majorBidi"/>
          <w:b/>
          <w:bCs/>
          <w:sz w:val="20"/>
          <w:szCs w:val="20"/>
          <w:shd w:val="clear" w:color="auto" w:fill="FFFFFF"/>
        </w:rPr>
      </w:pPr>
      <w:r w:rsidRPr="00DB155D">
        <w:rPr>
          <w:rFonts w:asciiTheme="majorBidi" w:eastAsia="Times New Roman" w:hAnsiTheme="majorBidi" w:cstheme="majorBidi"/>
          <w:b/>
          <w:bCs/>
          <w:sz w:val="20"/>
          <w:szCs w:val="20"/>
          <w:shd w:val="clear" w:color="auto" w:fill="FFFFFF"/>
        </w:rPr>
        <w:t>Table 1. Pressure Schedule</w:t>
      </w:r>
    </w:p>
    <w:p w14:paraId="0DCF440A" w14:textId="77777777" w:rsidR="00944AF3" w:rsidRPr="009862A4" w:rsidRDefault="00944AF3" w:rsidP="00944AF3">
      <w:pPr>
        <w:widowControl w:val="0"/>
        <w:autoSpaceDE w:val="0"/>
        <w:autoSpaceDN w:val="0"/>
        <w:spacing w:after="0" w:line="360" w:lineRule="auto"/>
        <w:jc w:val="center"/>
        <w:rPr>
          <w:rFonts w:asciiTheme="majorBidi" w:eastAsia="Times New Roman" w:hAnsiTheme="majorBidi" w:cstheme="majorBidi"/>
          <w:b/>
          <w:bCs/>
          <w:sz w:val="20"/>
          <w:szCs w:val="20"/>
          <w:shd w:val="clear" w:color="auto" w:fill="FFFFFF"/>
        </w:rPr>
      </w:pPr>
      <w:r w:rsidRPr="009862A4">
        <w:rPr>
          <w:rFonts w:asciiTheme="majorBidi" w:eastAsia="Times New Roman" w:hAnsiTheme="majorBidi" w:cstheme="majorBidi"/>
          <w:b/>
          <w:bCs/>
          <w:sz w:val="20"/>
          <w:szCs w:val="20"/>
          <w:shd w:val="clear" w:color="auto" w:fill="FFFFFF"/>
        </w:rPr>
        <w:t>Table 1. Pressure Schedule</w:t>
      </w:r>
    </w:p>
    <w:tbl>
      <w:tblPr>
        <w:tblStyle w:val="TableGrid2"/>
        <w:tblW w:w="8479" w:type="dxa"/>
        <w:tblInd w:w="1155" w:type="dxa"/>
        <w:tblLook w:val="04A0" w:firstRow="1" w:lastRow="0" w:firstColumn="1" w:lastColumn="0" w:noHBand="0" w:noVBand="1"/>
      </w:tblPr>
      <w:tblGrid>
        <w:gridCol w:w="2537"/>
        <w:gridCol w:w="1557"/>
        <w:gridCol w:w="1559"/>
        <w:gridCol w:w="1412"/>
        <w:gridCol w:w="1414"/>
      </w:tblGrid>
      <w:tr w:rsidR="00944AF3" w:rsidRPr="009862A4" w14:paraId="2F6CE009" w14:textId="77777777" w:rsidTr="007A318D">
        <w:trPr>
          <w:trHeight w:val="376"/>
        </w:trPr>
        <w:tc>
          <w:tcPr>
            <w:tcW w:w="2537" w:type="dxa"/>
            <w:vMerge w:val="restart"/>
            <w:vAlign w:val="center"/>
          </w:tcPr>
          <w:p w14:paraId="6371FF15" w14:textId="77777777" w:rsidR="00944AF3" w:rsidRPr="009862A4" w:rsidRDefault="00944AF3" w:rsidP="007A318D">
            <w:pPr>
              <w:spacing w:line="360" w:lineRule="auto"/>
              <w:jc w:val="center"/>
              <w:rPr>
                <w:rFonts w:asciiTheme="majorBidi" w:eastAsia="Times New Roman" w:hAnsiTheme="majorBidi" w:cstheme="majorBidi"/>
                <w:sz w:val="16"/>
                <w:szCs w:val="16"/>
                <w:shd w:val="clear" w:color="auto" w:fill="FFFFFF"/>
              </w:rPr>
            </w:pPr>
            <w:r w:rsidRPr="009862A4">
              <w:rPr>
                <w:rFonts w:asciiTheme="majorBidi" w:eastAsia="Times New Roman" w:hAnsiTheme="majorBidi" w:cstheme="majorBidi"/>
                <w:b/>
                <w:bCs/>
                <w:color w:val="000000"/>
                <w:sz w:val="16"/>
                <w:szCs w:val="16"/>
              </w:rPr>
              <w:lastRenderedPageBreak/>
              <w:t>ITEM NO.</w:t>
            </w:r>
          </w:p>
        </w:tc>
        <w:tc>
          <w:tcPr>
            <w:tcW w:w="3116" w:type="dxa"/>
            <w:gridSpan w:val="2"/>
            <w:vAlign w:val="center"/>
          </w:tcPr>
          <w:p w14:paraId="2753C576" w14:textId="77777777" w:rsidR="00944AF3" w:rsidRPr="009862A4" w:rsidRDefault="00944AF3" w:rsidP="007A318D">
            <w:pPr>
              <w:spacing w:line="360" w:lineRule="auto"/>
              <w:jc w:val="center"/>
              <w:rPr>
                <w:rFonts w:asciiTheme="majorBidi" w:eastAsia="Times New Roman" w:hAnsiTheme="majorBidi" w:cstheme="majorBidi"/>
                <w:sz w:val="16"/>
                <w:szCs w:val="16"/>
                <w:shd w:val="clear" w:color="auto" w:fill="FFFFFF"/>
              </w:rPr>
            </w:pPr>
            <w:r w:rsidRPr="009862A4">
              <w:rPr>
                <w:rFonts w:asciiTheme="majorBidi" w:eastAsia="Times New Roman" w:hAnsiTheme="majorBidi" w:cstheme="majorBidi"/>
                <w:b/>
                <w:bCs/>
                <w:sz w:val="16"/>
                <w:szCs w:val="16"/>
              </w:rPr>
              <w:t>DESIGN PRESSURE (barg)</w:t>
            </w:r>
          </w:p>
        </w:tc>
        <w:tc>
          <w:tcPr>
            <w:tcW w:w="2826" w:type="dxa"/>
            <w:gridSpan w:val="2"/>
            <w:vAlign w:val="center"/>
          </w:tcPr>
          <w:p w14:paraId="53CB0ADF" w14:textId="77777777" w:rsidR="00944AF3" w:rsidRPr="009862A4" w:rsidRDefault="00944AF3" w:rsidP="007A318D">
            <w:pPr>
              <w:spacing w:line="360" w:lineRule="auto"/>
              <w:jc w:val="center"/>
              <w:rPr>
                <w:rFonts w:asciiTheme="majorBidi" w:eastAsia="Times New Roman" w:hAnsiTheme="majorBidi" w:cstheme="majorBidi"/>
                <w:sz w:val="16"/>
                <w:szCs w:val="16"/>
                <w:shd w:val="clear" w:color="auto" w:fill="FFFFFF"/>
              </w:rPr>
            </w:pPr>
            <w:r w:rsidRPr="009862A4">
              <w:rPr>
                <w:rFonts w:asciiTheme="majorBidi" w:eastAsia="Times New Roman" w:hAnsiTheme="majorBidi" w:cstheme="majorBidi"/>
                <w:b/>
                <w:bCs/>
                <w:sz w:val="16"/>
                <w:szCs w:val="16"/>
              </w:rPr>
              <w:t>TEST PRESSURE (barg)</w:t>
            </w:r>
          </w:p>
        </w:tc>
      </w:tr>
      <w:tr w:rsidR="00944AF3" w:rsidRPr="009862A4" w14:paraId="368105E3" w14:textId="77777777" w:rsidTr="007A318D">
        <w:trPr>
          <w:trHeight w:val="376"/>
        </w:trPr>
        <w:tc>
          <w:tcPr>
            <w:tcW w:w="2537" w:type="dxa"/>
            <w:vMerge/>
          </w:tcPr>
          <w:p w14:paraId="7EDB76A2" w14:textId="77777777" w:rsidR="00944AF3" w:rsidRPr="009862A4" w:rsidRDefault="00944AF3" w:rsidP="007A318D">
            <w:pPr>
              <w:spacing w:line="360" w:lineRule="auto"/>
              <w:jc w:val="center"/>
              <w:rPr>
                <w:rFonts w:asciiTheme="majorBidi" w:eastAsia="Times New Roman" w:hAnsiTheme="majorBidi" w:cstheme="majorBidi"/>
                <w:sz w:val="16"/>
                <w:szCs w:val="16"/>
                <w:shd w:val="clear" w:color="auto" w:fill="FFFFFF"/>
              </w:rPr>
            </w:pPr>
          </w:p>
        </w:tc>
        <w:tc>
          <w:tcPr>
            <w:tcW w:w="1557" w:type="dxa"/>
            <w:vAlign w:val="center"/>
          </w:tcPr>
          <w:p w14:paraId="44631BFD" w14:textId="77777777" w:rsidR="00944AF3" w:rsidRPr="009862A4" w:rsidRDefault="00944AF3" w:rsidP="007A318D">
            <w:pPr>
              <w:spacing w:line="360" w:lineRule="auto"/>
              <w:jc w:val="center"/>
              <w:rPr>
                <w:rFonts w:asciiTheme="majorBidi" w:eastAsia="Times New Roman" w:hAnsiTheme="majorBidi" w:cstheme="majorBidi"/>
                <w:b/>
                <w:bCs/>
                <w:sz w:val="16"/>
                <w:szCs w:val="16"/>
                <w:shd w:val="clear" w:color="auto" w:fill="FFFFFF"/>
              </w:rPr>
            </w:pPr>
            <w:r w:rsidRPr="009862A4">
              <w:rPr>
                <w:rFonts w:asciiTheme="majorBidi" w:eastAsia="Times New Roman" w:hAnsiTheme="majorBidi" w:cstheme="majorBidi"/>
                <w:b/>
                <w:bCs/>
                <w:sz w:val="16"/>
                <w:szCs w:val="16"/>
              </w:rPr>
              <w:t>Shell Side</w:t>
            </w:r>
          </w:p>
        </w:tc>
        <w:tc>
          <w:tcPr>
            <w:tcW w:w="1559" w:type="dxa"/>
            <w:vAlign w:val="center"/>
          </w:tcPr>
          <w:p w14:paraId="29358B8F" w14:textId="77777777" w:rsidR="00944AF3" w:rsidRPr="009862A4" w:rsidRDefault="00944AF3" w:rsidP="007A318D">
            <w:pPr>
              <w:spacing w:line="360" w:lineRule="auto"/>
              <w:jc w:val="center"/>
              <w:rPr>
                <w:rFonts w:asciiTheme="majorBidi" w:eastAsia="Times New Roman" w:hAnsiTheme="majorBidi" w:cstheme="majorBidi"/>
                <w:b/>
                <w:bCs/>
                <w:sz w:val="16"/>
                <w:szCs w:val="16"/>
                <w:shd w:val="clear" w:color="auto" w:fill="FFFFFF"/>
              </w:rPr>
            </w:pPr>
            <w:r w:rsidRPr="009862A4">
              <w:rPr>
                <w:rFonts w:asciiTheme="majorBidi" w:eastAsia="Times New Roman" w:hAnsiTheme="majorBidi" w:cstheme="majorBidi"/>
                <w:b/>
                <w:bCs/>
                <w:sz w:val="16"/>
                <w:szCs w:val="16"/>
                <w:shd w:val="clear" w:color="auto" w:fill="FFFFFF"/>
              </w:rPr>
              <w:t xml:space="preserve">Tube </w:t>
            </w:r>
            <w:r w:rsidRPr="009862A4">
              <w:rPr>
                <w:rFonts w:asciiTheme="majorBidi" w:eastAsia="Times New Roman" w:hAnsiTheme="majorBidi" w:cstheme="majorBidi"/>
                <w:b/>
                <w:bCs/>
                <w:sz w:val="16"/>
                <w:szCs w:val="16"/>
              </w:rPr>
              <w:t>Side</w:t>
            </w:r>
          </w:p>
        </w:tc>
        <w:tc>
          <w:tcPr>
            <w:tcW w:w="1412" w:type="dxa"/>
            <w:vAlign w:val="center"/>
          </w:tcPr>
          <w:p w14:paraId="0637ADD7" w14:textId="77777777" w:rsidR="00944AF3" w:rsidRPr="009862A4" w:rsidRDefault="00944AF3" w:rsidP="007A318D">
            <w:pPr>
              <w:spacing w:line="360" w:lineRule="auto"/>
              <w:jc w:val="center"/>
              <w:rPr>
                <w:rFonts w:asciiTheme="majorBidi" w:eastAsia="Times New Roman" w:hAnsiTheme="majorBidi" w:cstheme="majorBidi"/>
                <w:b/>
                <w:bCs/>
                <w:sz w:val="16"/>
                <w:szCs w:val="16"/>
                <w:shd w:val="clear" w:color="auto" w:fill="FFFFFF"/>
              </w:rPr>
            </w:pPr>
            <w:r w:rsidRPr="009862A4">
              <w:rPr>
                <w:rFonts w:asciiTheme="majorBidi" w:eastAsia="Times New Roman" w:hAnsiTheme="majorBidi" w:cstheme="majorBidi"/>
                <w:b/>
                <w:bCs/>
                <w:sz w:val="16"/>
                <w:szCs w:val="16"/>
              </w:rPr>
              <w:t>Shell Side</w:t>
            </w:r>
          </w:p>
        </w:tc>
        <w:tc>
          <w:tcPr>
            <w:tcW w:w="1414" w:type="dxa"/>
            <w:vAlign w:val="center"/>
          </w:tcPr>
          <w:p w14:paraId="2114D01F" w14:textId="77777777" w:rsidR="00944AF3" w:rsidRPr="009862A4" w:rsidRDefault="00944AF3" w:rsidP="007A318D">
            <w:pPr>
              <w:spacing w:line="360" w:lineRule="auto"/>
              <w:jc w:val="center"/>
              <w:rPr>
                <w:rFonts w:asciiTheme="majorBidi" w:eastAsia="Times New Roman" w:hAnsiTheme="majorBidi" w:cstheme="majorBidi"/>
                <w:b/>
                <w:bCs/>
                <w:sz w:val="16"/>
                <w:szCs w:val="16"/>
                <w:shd w:val="clear" w:color="auto" w:fill="FFFFFF"/>
              </w:rPr>
            </w:pPr>
            <w:r w:rsidRPr="009862A4">
              <w:rPr>
                <w:rFonts w:asciiTheme="majorBidi" w:eastAsia="Times New Roman" w:hAnsiTheme="majorBidi" w:cstheme="majorBidi"/>
                <w:b/>
                <w:bCs/>
                <w:sz w:val="16"/>
                <w:szCs w:val="16"/>
                <w:shd w:val="clear" w:color="auto" w:fill="FFFFFF"/>
              </w:rPr>
              <w:t>Tube Side</w:t>
            </w:r>
          </w:p>
        </w:tc>
      </w:tr>
      <w:tr w:rsidR="00944AF3" w:rsidRPr="009862A4" w14:paraId="483C4EC9" w14:textId="77777777" w:rsidTr="007A318D">
        <w:trPr>
          <w:trHeight w:val="376"/>
        </w:trPr>
        <w:tc>
          <w:tcPr>
            <w:tcW w:w="2537" w:type="dxa"/>
            <w:vAlign w:val="center"/>
          </w:tcPr>
          <w:p w14:paraId="0ECB9A07" w14:textId="77777777" w:rsidR="00944AF3" w:rsidRPr="009862A4" w:rsidRDefault="00944AF3" w:rsidP="007A318D">
            <w:pPr>
              <w:spacing w:line="360" w:lineRule="auto"/>
              <w:jc w:val="center"/>
              <w:rPr>
                <w:rFonts w:asciiTheme="majorBidi" w:eastAsia="Times New Roman" w:hAnsiTheme="majorBidi" w:cstheme="majorBidi"/>
                <w:b/>
                <w:bCs/>
                <w:sz w:val="20"/>
                <w:szCs w:val="20"/>
                <w:shd w:val="clear" w:color="auto" w:fill="FFFFFF"/>
              </w:rPr>
            </w:pPr>
            <w:r>
              <w:rPr>
                <w:rFonts w:asciiTheme="majorBidi" w:eastAsia="Times New Roman" w:hAnsiTheme="majorBidi" w:cstheme="majorBidi"/>
                <w:b/>
                <w:bCs/>
                <w:sz w:val="20"/>
                <w:szCs w:val="20"/>
                <w:shd w:val="clear" w:color="auto" w:fill="FFFFFF"/>
              </w:rPr>
              <w:t>EVAPORATOR</w:t>
            </w:r>
          </w:p>
        </w:tc>
        <w:tc>
          <w:tcPr>
            <w:tcW w:w="1557" w:type="dxa"/>
            <w:vAlign w:val="center"/>
          </w:tcPr>
          <w:p w14:paraId="33E0B9BD" w14:textId="77777777" w:rsidR="00944AF3" w:rsidRPr="009862A4" w:rsidRDefault="00944AF3" w:rsidP="007A318D">
            <w:pPr>
              <w:spacing w:line="360" w:lineRule="auto"/>
              <w:jc w:val="center"/>
              <w:rPr>
                <w:rFonts w:asciiTheme="majorBidi" w:eastAsia="Times New Roman" w:hAnsiTheme="majorBidi" w:cstheme="majorBidi"/>
                <w:sz w:val="20"/>
                <w:szCs w:val="20"/>
                <w:shd w:val="clear" w:color="auto" w:fill="FFFFFF"/>
              </w:rPr>
            </w:pPr>
            <w:r>
              <w:rPr>
                <w:rFonts w:asciiTheme="majorBidi" w:eastAsia="Times New Roman" w:hAnsiTheme="majorBidi" w:cstheme="majorBidi"/>
                <w:sz w:val="20"/>
                <w:szCs w:val="20"/>
                <w:shd w:val="clear" w:color="auto" w:fill="FFFFFF"/>
              </w:rPr>
              <w:t>22</w:t>
            </w:r>
          </w:p>
        </w:tc>
        <w:tc>
          <w:tcPr>
            <w:tcW w:w="1559" w:type="dxa"/>
            <w:vAlign w:val="center"/>
          </w:tcPr>
          <w:p w14:paraId="4F424E2B" w14:textId="77777777" w:rsidR="00944AF3" w:rsidRPr="009862A4" w:rsidRDefault="00944AF3" w:rsidP="007A318D">
            <w:pPr>
              <w:spacing w:line="360" w:lineRule="auto"/>
              <w:jc w:val="center"/>
              <w:rPr>
                <w:rFonts w:asciiTheme="majorBidi" w:eastAsia="Times New Roman" w:hAnsiTheme="majorBidi" w:cstheme="majorBidi"/>
                <w:sz w:val="20"/>
                <w:szCs w:val="20"/>
                <w:shd w:val="clear" w:color="auto" w:fill="FFFFFF"/>
              </w:rPr>
            </w:pPr>
            <w:r>
              <w:rPr>
                <w:rFonts w:asciiTheme="majorBidi" w:eastAsia="Times New Roman" w:hAnsiTheme="majorBidi" w:cstheme="majorBidi"/>
                <w:sz w:val="20"/>
                <w:szCs w:val="20"/>
                <w:shd w:val="clear" w:color="auto" w:fill="FFFFFF"/>
              </w:rPr>
              <w:t>6.8</w:t>
            </w:r>
          </w:p>
        </w:tc>
        <w:tc>
          <w:tcPr>
            <w:tcW w:w="1412" w:type="dxa"/>
            <w:vAlign w:val="center"/>
          </w:tcPr>
          <w:p w14:paraId="3DBD9E8A" w14:textId="77777777" w:rsidR="00944AF3" w:rsidRPr="009862A4" w:rsidRDefault="00944AF3" w:rsidP="007A318D">
            <w:pPr>
              <w:spacing w:line="360" w:lineRule="auto"/>
              <w:jc w:val="center"/>
              <w:rPr>
                <w:rFonts w:asciiTheme="majorBidi" w:eastAsia="Times New Roman" w:hAnsiTheme="majorBidi" w:cstheme="majorBidi"/>
                <w:sz w:val="20"/>
                <w:szCs w:val="20"/>
                <w:shd w:val="clear" w:color="auto" w:fill="FFFFFF"/>
              </w:rPr>
            </w:pPr>
            <w:r>
              <w:rPr>
                <w:rFonts w:asciiTheme="majorBidi" w:eastAsia="Times New Roman" w:hAnsiTheme="majorBidi" w:cstheme="majorBidi"/>
                <w:sz w:val="20"/>
                <w:szCs w:val="20"/>
                <w:shd w:val="clear" w:color="auto" w:fill="FFFFFF"/>
              </w:rPr>
              <w:t>28.6</w:t>
            </w:r>
          </w:p>
        </w:tc>
        <w:tc>
          <w:tcPr>
            <w:tcW w:w="1414" w:type="dxa"/>
            <w:vAlign w:val="center"/>
          </w:tcPr>
          <w:p w14:paraId="2E77E296" w14:textId="77777777" w:rsidR="00944AF3" w:rsidRPr="009862A4" w:rsidRDefault="00944AF3" w:rsidP="007A318D">
            <w:pPr>
              <w:spacing w:line="360" w:lineRule="auto"/>
              <w:jc w:val="center"/>
              <w:rPr>
                <w:rFonts w:asciiTheme="majorBidi" w:eastAsia="Times New Roman" w:hAnsiTheme="majorBidi" w:cstheme="majorBidi"/>
                <w:sz w:val="20"/>
                <w:szCs w:val="20"/>
                <w:shd w:val="clear" w:color="auto" w:fill="FFFFFF"/>
              </w:rPr>
            </w:pPr>
            <w:r>
              <w:rPr>
                <w:rFonts w:asciiTheme="majorBidi" w:eastAsia="Times New Roman" w:hAnsiTheme="majorBidi" w:cstheme="majorBidi"/>
                <w:sz w:val="20"/>
                <w:szCs w:val="20"/>
                <w:shd w:val="clear" w:color="auto" w:fill="FFFFFF"/>
              </w:rPr>
              <w:t>8.84</w:t>
            </w:r>
          </w:p>
        </w:tc>
      </w:tr>
    </w:tbl>
    <w:p w14:paraId="4CA75AFF" w14:textId="77777777" w:rsidR="00944AF3" w:rsidRPr="009862A4" w:rsidRDefault="00944AF3" w:rsidP="00944AF3">
      <w:pPr>
        <w:widowControl w:val="0"/>
        <w:autoSpaceDE w:val="0"/>
        <w:autoSpaceDN w:val="0"/>
        <w:spacing w:after="0" w:line="360" w:lineRule="auto"/>
        <w:jc w:val="center"/>
        <w:rPr>
          <w:rFonts w:asciiTheme="majorBidi" w:eastAsia="Times New Roman" w:hAnsiTheme="majorBidi" w:cstheme="majorBidi"/>
          <w:sz w:val="20"/>
          <w:szCs w:val="20"/>
          <w:shd w:val="clear" w:color="auto" w:fill="FFFFFF"/>
        </w:rPr>
      </w:pPr>
    </w:p>
    <w:p w14:paraId="4B5ACAA4" w14:textId="77777777" w:rsidR="00944AF3" w:rsidRPr="00DB155D" w:rsidRDefault="00944AF3" w:rsidP="00944AF3">
      <w:pPr>
        <w:widowControl w:val="0"/>
        <w:autoSpaceDE w:val="0"/>
        <w:autoSpaceDN w:val="0"/>
        <w:spacing w:after="0" w:line="360" w:lineRule="auto"/>
        <w:rPr>
          <w:rFonts w:asciiTheme="majorBidi" w:eastAsia="Times New Roman" w:hAnsiTheme="majorBidi" w:cstheme="majorBidi"/>
          <w:sz w:val="20"/>
          <w:szCs w:val="20"/>
          <w:shd w:val="clear" w:color="auto" w:fill="FFFFFF"/>
        </w:rPr>
      </w:pPr>
    </w:p>
    <w:p w14:paraId="751CE5E5" w14:textId="77777777" w:rsidR="00944AF3" w:rsidRPr="00DB155D" w:rsidRDefault="00944AF3" w:rsidP="00944AF3">
      <w:pPr>
        <w:widowControl w:val="0"/>
        <w:autoSpaceDE w:val="0"/>
        <w:autoSpaceDN w:val="0"/>
        <w:spacing w:after="0" w:line="360" w:lineRule="auto"/>
        <w:jc w:val="center"/>
        <w:rPr>
          <w:rFonts w:asciiTheme="majorBidi" w:eastAsia="Times New Roman" w:hAnsiTheme="majorBidi" w:cstheme="majorBidi"/>
          <w:sz w:val="20"/>
          <w:szCs w:val="20"/>
          <w:shd w:val="clear" w:color="auto" w:fill="FFFFFF"/>
        </w:rPr>
      </w:pPr>
    </w:p>
    <w:p w14:paraId="70AC66BE" w14:textId="77777777" w:rsidR="00944AF3" w:rsidRPr="00DB155D" w:rsidRDefault="00944AF3" w:rsidP="00944AF3">
      <w:pPr>
        <w:widowControl w:val="0"/>
        <w:autoSpaceDE w:val="0"/>
        <w:autoSpaceDN w:val="0"/>
        <w:spacing w:after="0" w:line="360" w:lineRule="auto"/>
        <w:jc w:val="center"/>
        <w:rPr>
          <w:rFonts w:asciiTheme="majorBidi" w:eastAsia="Times New Roman" w:hAnsiTheme="majorBidi" w:cstheme="majorBidi"/>
          <w:b/>
          <w:bCs/>
          <w:shd w:val="clear" w:color="auto" w:fill="FFFFFF"/>
        </w:rPr>
      </w:pPr>
    </w:p>
    <w:p w14:paraId="20EE7E3D" w14:textId="77777777" w:rsidR="00944AF3" w:rsidRPr="00DB155D" w:rsidRDefault="00944AF3" w:rsidP="00944AF3">
      <w:pPr>
        <w:widowControl w:val="0"/>
        <w:autoSpaceDE w:val="0"/>
        <w:autoSpaceDN w:val="0"/>
        <w:spacing w:after="0" w:line="360" w:lineRule="auto"/>
        <w:jc w:val="center"/>
        <w:rPr>
          <w:rFonts w:asciiTheme="majorBidi" w:eastAsia="Times New Roman" w:hAnsiTheme="majorBidi" w:cstheme="majorBidi"/>
          <w:b/>
          <w:bCs/>
          <w:shd w:val="clear" w:color="auto" w:fill="FFFFFF"/>
        </w:rPr>
      </w:pPr>
      <w:r w:rsidRPr="00DB155D">
        <w:rPr>
          <w:rFonts w:asciiTheme="majorBidi" w:eastAsia="Times New Roman" w:hAnsiTheme="majorBidi" w:cstheme="majorBidi"/>
          <w:b/>
          <w:bCs/>
          <w:shd w:val="clear" w:color="auto" w:fill="FFFFFF"/>
        </w:rPr>
        <w:t>Fig. 1: Hydrostatic Test Curve</w:t>
      </w:r>
    </w:p>
    <w:p w14:paraId="786D9D55"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r w:rsidRPr="00DB155D">
        <w:rPr>
          <w:rFonts w:asciiTheme="majorBidi" w:eastAsia="Times New Roman" w:hAnsiTheme="majorBidi" w:cstheme="majorBidi"/>
          <w:noProof/>
        </w:rPr>
        <w:drawing>
          <wp:anchor distT="0" distB="0" distL="114300" distR="114300" simplePos="0" relativeHeight="251661312" behindDoc="0" locked="0" layoutInCell="1" allowOverlap="1" wp14:anchorId="278A0BBA" wp14:editId="75F0A872">
            <wp:simplePos x="0" y="0"/>
            <wp:positionH relativeFrom="margin">
              <wp:posOffset>1406525</wp:posOffset>
            </wp:positionH>
            <wp:positionV relativeFrom="paragraph">
              <wp:posOffset>95885</wp:posOffset>
            </wp:positionV>
            <wp:extent cx="4076700" cy="2658566"/>
            <wp:effectExtent l="0" t="0" r="0" b="8890"/>
            <wp:wrapNone/>
            <wp:docPr id="79759293" name="Picture 1" descr="X:\Departments-Data-Center\Qc-Data-Center\QC-Data\Project\Active Project\AIR COOLER\A-50\PROCEDURE\HYDRO\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X:\Departments-Data-Center\Qc-Data-Center\QC-Data\Project\Active Project\AIR COOLER\A-50\PROCEDURE\HYDRO\untitled.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6700" cy="26585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39C868"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63CA0171"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57A626B7"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1C280C14"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47642DB0"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69398B48"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5FA13AE5"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475D590E"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632E3D35"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7FEF1342"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11C2D898" w14:textId="77777777" w:rsidR="00944AF3" w:rsidRPr="00DB155D" w:rsidRDefault="00944AF3" w:rsidP="00944AF3">
      <w:pPr>
        <w:widowControl w:val="0"/>
        <w:autoSpaceDE w:val="0"/>
        <w:autoSpaceDN w:val="0"/>
        <w:spacing w:after="0" w:line="360" w:lineRule="auto"/>
        <w:rPr>
          <w:rFonts w:ascii="Times New Roman" w:eastAsia="Times New Roman" w:hAnsi="Times New Roman" w:cs="Times New Roman"/>
          <w:b/>
          <w:bCs/>
          <w:i/>
          <w:iCs/>
          <w:color w:val="000000"/>
          <w:sz w:val="24"/>
          <w:szCs w:val="24"/>
        </w:rPr>
      </w:pPr>
    </w:p>
    <w:p w14:paraId="7AFBFE61" w14:textId="77777777" w:rsidR="00944AF3" w:rsidRPr="00DB155D" w:rsidRDefault="00944AF3" w:rsidP="00944AF3">
      <w:pPr>
        <w:widowControl w:val="0"/>
        <w:autoSpaceDE w:val="0"/>
        <w:autoSpaceDN w:val="0"/>
        <w:spacing w:after="0" w:line="360" w:lineRule="auto"/>
        <w:rPr>
          <w:rFonts w:asciiTheme="majorBidi" w:eastAsia="Times New Roman" w:hAnsiTheme="majorBidi" w:cstheme="majorBidi"/>
          <w:sz w:val="20"/>
          <w:szCs w:val="20"/>
          <w:shd w:val="clear" w:color="auto" w:fill="FFFFFF"/>
        </w:rPr>
      </w:pPr>
      <w:r w:rsidRPr="00DB155D">
        <w:rPr>
          <w:rFonts w:ascii="Times New Roman" w:eastAsia="Times New Roman" w:hAnsi="Times New Roman" w:cs="Times New Roman"/>
          <w:b/>
          <w:bCs/>
          <w:i/>
          <w:iCs/>
          <w:color w:val="000000"/>
          <w:sz w:val="24"/>
          <w:szCs w:val="24"/>
        </w:rPr>
        <w:t>NOTE: Increasing/decreasing Pressure rating should not be greater than 5 bar/min.</w:t>
      </w:r>
    </w:p>
    <w:p w14:paraId="305AD42A" w14:textId="77777777" w:rsidR="00944AF3" w:rsidRPr="004F3461" w:rsidRDefault="00944AF3" w:rsidP="00944AF3">
      <w:pPr>
        <w:rPr>
          <w:rFonts w:asciiTheme="majorHAnsi" w:eastAsiaTheme="majorEastAsia" w:hAnsiTheme="majorHAnsi" w:cstheme="majorBidi"/>
          <w:b/>
          <w:bCs/>
          <w:color w:val="2F5496" w:themeColor="accent1" w:themeShade="BF"/>
          <w:sz w:val="28"/>
          <w:szCs w:val="28"/>
        </w:rPr>
      </w:pPr>
    </w:p>
    <w:p w14:paraId="75D199F1" w14:textId="77777777" w:rsidR="00944AF3" w:rsidRPr="00944AF3" w:rsidRDefault="00944AF3" w:rsidP="00944AF3">
      <w:pPr>
        <w:tabs>
          <w:tab w:val="left" w:pos="10160"/>
        </w:tabs>
        <w:bidi/>
        <w:spacing w:after="200" w:line="360" w:lineRule="auto"/>
        <w:ind w:left="864" w:right="432"/>
        <w:jc w:val="right"/>
        <w:rPr>
          <w:rFonts w:ascii="Calibri" w:eastAsia="Calibri" w:hAnsi="Calibri" w:cs="Arial"/>
          <w:lang w:bidi="fa-IR"/>
        </w:rPr>
      </w:pPr>
    </w:p>
    <w:p w14:paraId="47EF16F1" w14:textId="7BBF0132" w:rsidR="00A16F67" w:rsidRDefault="00A16F67">
      <w:r>
        <w:br w:type="page"/>
      </w:r>
    </w:p>
    <w:p w14:paraId="699DD778" w14:textId="66AE551E" w:rsidR="009A72EE" w:rsidRDefault="009A72EE">
      <w:r>
        <w:lastRenderedPageBreak/>
        <w:br w:type="page"/>
      </w:r>
    </w:p>
    <w:p w14:paraId="49044EB8" w14:textId="454CB51F" w:rsidR="009A72EE" w:rsidRDefault="009A72EE">
      <w:r>
        <w:lastRenderedPageBreak/>
        <w:br w:type="page"/>
      </w:r>
    </w:p>
    <w:p w14:paraId="2ACD3CA8" w14:textId="1E9CBD12" w:rsidR="009A72EE" w:rsidRDefault="009A72EE">
      <w:r>
        <w:lastRenderedPageBreak/>
        <w:br w:type="page"/>
      </w:r>
    </w:p>
    <w:p w14:paraId="7E0E0C50" w14:textId="7BFB62C7" w:rsidR="009A72EE" w:rsidRDefault="009A72EE">
      <w:r>
        <w:lastRenderedPageBreak/>
        <w:br w:type="page"/>
      </w:r>
    </w:p>
    <w:p w14:paraId="76096719" w14:textId="61C51F31" w:rsidR="009A72EE" w:rsidRDefault="009A72EE">
      <w:r>
        <w:lastRenderedPageBreak/>
        <w:br w:type="page"/>
      </w:r>
    </w:p>
    <w:p w14:paraId="624A9768" w14:textId="629F4D3E" w:rsidR="009A72EE" w:rsidRDefault="009A72EE">
      <w:r>
        <w:lastRenderedPageBreak/>
        <w:br w:type="page"/>
      </w:r>
    </w:p>
    <w:p w14:paraId="146322E9" w14:textId="3A3F00E3" w:rsidR="009A72EE" w:rsidRDefault="009A72EE">
      <w:r>
        <w:lastRenderedPageBreak/>
        <w:br w:type="page"/>
      </w:r>
    </w:p>
    <w:p w14:paraId="1E11DFCE" w14:textId="2EC3A56C" w:rsidR="009A72EE" w:rsidRDefault="009A72EE">
      <w:r>
        <w:lastRenderedPageBreak/>
        <w:br w:type="page"/>
      </w:r>
    </w:p>
    <w:p w14:paraId="22ADF3EE" w14:textId="0673C72F" w:rsidR="009A72EE" w:rsidRDefault="009A72EE">
      <w:r>
        <w:lastRenderedPageBreak/>
        <w:br w:type="page"/>
      </w:r>
    </w:p>
    <w:p w14:paraId="22AD01C2" w14:textId="62294558" w:rsidR="009A72EE" w:rsidRDefault="009A72EE">
      <w:r>
        <w:lastRenderedPageBreak/>
        <w:br w:type="page"/>
      </w:r>
    </w:p>
    <w:p w14:paraId="645620F3" w14:textId="573AFE44" w:rsidR="009A72EE" w:rsidRDefault="009A72EE">
      <w:r>
        <w:lastRenderedPageBreak/>
        <w:br w:type="page"/>
      </w:r>
    </w:p>
    <w:p w14:paraId="0D395770" w14:textId="6BDC2A45" w:rsidR="009A72EE" w:rsidRDefault="009A72EE">
      <w:r>
        <w:lastRenderedPageBreak/>
        <w:br w:type="page"/>
      </w:r>
    </w:p>
    <w:p w14:paraId="784E76F3" w14:textId="7536390B" w:rsidR="009A72EE" w:rsidRDefault="009A72EE">
      <w:r>
        <w:lastRenderedPageBreak/>
        <w:br w:type="page"/>
      </w:r>
    </w:p>
    <w:p w14:paraId="3C374312" w14:textId="2F14EEEB" w:rsidR="009A72EE" w:rsidRDefault="009A72EE">
      <w:r>
        <w:lastRenderedPageBreak/>
        <w:br w:type="page"/>
      </w:r>
    </w:p>
    <w:p w14:paraId="511E7DFE" w14:textId="19D46433" w:rsidR="009A72EE" w:rsidRDefault="009A72EE">
      <w:r>
        <w:lastRenderedPageBreak/>
        <w:br w:type="page"/>
      </w:r>
    </w:p>
    <w:p w14:paraId="0414B3BA" w14:textId="293F86B7" w:rsidR="009A72EE" w:rsidRDefault="009A72EE">
      <w:r>
        <w:lastRenderedPageBreak/>
        <w:br w:type="page"/>
      </w:r>
    </w:p>
    <w:p w14:paraId="051FF167" w14:textId="357CA481" w:rsidR="009A72EE" w:rsidRDefault="009A72EE">
      <w:r>
        <w:lastRenderedPageBreak/>
        <w:br w:type="page"/>
      </w:r>
    </w:p>
    <w:p w14:paraId="09BFC986" w14:textId="1DA2D94C" w:rsidR="009A72EE" w:rsidRDefault="009A72EE">
      <w:r>
        <w:lastRenderedPageBreak/>
        <w:br w:type="page"/>
      </w:r>
    </w:p>
    <w:p w14:paraId="0B76F441" w14:textId="6D852B91" w:rsidR="009A72EE" w:rsidRDefault="009A72EE">
      <w:r>
        <w:lastRenderedPageBreak/>
        <w:br w:type="page"/>
      </w:r>
    </w:p>
    <w:p w14:paraId="28E53E3B" w14:textId="7D912E47" w:rsidR="009A72EE" w:rsidRDefault="009A72EE">
      <w:r>
        <w:lastRenderedPageBreak/>
        <w:br w:type="page"/>
      </w:r>
    </w:p>
    <w:p w14:paraId="45A9599F" w14:textId="0CDFFE1C" w:rsidR="009A72EE" w:rsidRDefault="009A72EE">
      <w:r>
        <w:lastRenderedPageBreak/>
        <w:br w:type="page"/>
      </w:r>
    </w:p>
    <w:p w14:paraId="08242761" w14:textId="6E077858" w:rsidR="009A72EE" w:rsidRDefault="009A72EE">
      <w:r>
        <w:lastRenderedPageBreak/>
        <w:br w:type="page"/>
      </w:r>
    </w:p>
    <w:p w14:paraId="2FA0CC71" w14:textId="46CFEA49" w:rsidR="009A72EE" w:rsidRDefault="009A72EE">
      <w:r>
        <w:lastRenderedPageBreak/>
        <w:br w:type="page"/>
      </w:r>
    </w:p>
    <w:p w14:paraId="315BC731" w14:textId="28F56005" w:rsidR="009A72EE" w:rsidRDefault="009A72EE">
      <w:r>
        <w:lastRenderedPageBreak/>
        <w:br w:type="page"/>
      </w:r>
    </w:p>
    <w:p w14:paraId="687162A6" w14:textId="60E27B68" w:rsidR="009A72EE" w:rsidRDefault="009A72EE">
      <w:r>
        <w:lastRenderedPageBreak/>
        <w:br w:type="page"/>
      </w:r>
    </w:p>
    <w:p w14:paraId="6BA51D58" w14:textId="3863ADA2" w:rsidR="009A72EE" w:rsidRDefault="009A72EE">
      <w:r>
        <w:lastRenderedPageBreak/>
        <w:br w:type="page"/>
      </w:r>
    </w:p>
    <w:p w14:paraId="6308F2A5" w14:textId="69519921" w:rsidR="009A72EE" w:rsidRDefault="009A72EE">
      <w:r>
        <w:lastRenderedPageBreak/>
        <w:br w:type="page"/>
      </w:r>
    </w:p>
    <w:p w14:paraId="7A6C641F" w14:textId="2B49F100" w:rsidR="009A72EE" w:rsidRDefault="009A72EE">
      <w:r>
        <w:lastRenderedPageBreak/>
        <w:br w:type="page"/>
      </w:r>
    </w:p>
    <w:p w14:paraId="4EAF4AAA" w14:textId="35D04868" w:rsidR="009A72EE" w:rsidRDefault="009A72EE">
      <w:r>
        <w:lastRenderedPageBreak/>
        <w:br w:type="page"/>
      </w:r>
    </w:p>
    <w:p w14:paraId="12767FCC" w14:textId="6711698F" w:rsidR="009A72EE" w:rsidRDefault="009A72EE">
      <w:r>
        <w:lastRenderedPageBreak/>
        <w:br w:type="page"/>
      </w:r>
    </w:p>
    <w:p w14:paraId="220B727C" w14:textId="2C33C93A" w:rsidR="009A72EE" w:rsidRDefault="009A72EE">
      <w:r>
        <w:lastRenderedPageBreak/>
        <w:br w:type="page"/>
      </w:r>
    </w:p>
    <w:p w14:paraId="59BB892A" w14:textId="0A89FAF6" w:rsidR="009A72EE" w:rsidRDefault="009A72EE">
      <w:r>
        <w:lastRenderedPageBreak/>
        <w:br w:type="page"/>
      </w:r>
    </w:p>
    <w:p w14:paraId="6A6D55A7" w14:textId="7F7BE0E6" w:rsidR="009A72EE" w:rsidRDefault="009A72EE">
      <w:r>
        <w:lastRenderedPageBreak/>
        <w:br w:type="page"/>
      </w:r>
    </w:p>
    <w:p w14:paraId="4E6FD3B6" w14:textId="3319C635" w:rsidR="009A72EE" w:rsidRDefault="009A72EE">
      <w:r>
        <w:lastRenderedPageBreak/>
        <w:br w:type="page"/>
      </w:r>
    </w:p>
    <w:p w14:paraId="7ED5B7F7" w14:textId="67FF8154" w:rsidR="009A72EE" w:rsidRDefault="009A72EE">
      <w:r>
        <w:lastRenderedPageBreak/>
        <w:br w:type="page"/>
      </w:r>
    </w:p>
    <w:p w14:paraId="5011646F" w14:textId="4646C5E6" w:rsidR="009A72EE" w:rsidRDefault="009A72EE">
      <w:r>
        <w:lastRenderedPageBreak/>
        <w:br w:type="page"/>
      </w:r>
    </w:p>
    <w:p w14:paraId="2422DEA6" w14:textId="68C454D4" w:rsidR="009A72EE" w:rsidRDefault="009A72EE">
      <w:r>
        <w:lastRenderedPageBreak/>
        <w:br w:type="page"/>
      </w:r>
    </w:p>
    <w:p w14:paraId="4EF730A4" w14:textId="7C11E56E" w:rsidR="009A72EE" w:rsidRDefault="009A72EE">
      <w:r>
        <w:lastRenderedPageBreak/>
        <w:br w:type="page"/>
      </w:r>
    </w:p>
    <w:p w14:paraId="559BB5B4" w14:textId="5196A743" w:rsidR="009A72EE" w:rsidRDefault="009A72EE">
      <w:r>
        <w:lastRenderedPageBreak/>
        <w:br w:type="page"/>
      </w:r>
    </w:p>
    <w:p w14:paraId="1B9B8C42" w14:textId="39608E6D" w:rsidR="009A72EE" w:rsidRDefault="009A72EE">
      <w:r>
        <w:lastRenderedPageBreak/>
        <w:br w:type="page"/>
      </w:r>
    </w:p>
    <w:p w14:paraId="4844CC41" w14:textId="125CBF98" w:rsidR="009A72EE" w:rsidRDefault="009A72EE">
      <w:r>
        <w:lastRenderedPageBreak/>
        <w:br w:type="page"/>
      </w:r>
    </w:p>
    <w:p w14:paraId="0B2EE5DD" w14:textId="2135193E" w:rsidR="009A72EE" w:rsidRDefault="009A72EE">
      <w:r>
        <w:lastRenderedPageBreak/>
        <w:br w:type="page"/>
      </w:r>
    </w:p>
    <w:p w14:paraId="0D161DB8" w14:textId="247EC62E" w:rsidR="009A72EE" w:rsidRDefault="009A72EE">
      <w:r>
        <w:lastRenderedPageBreak/>
        <w:br w:type="page"/>
      </w:r>
    </w:p>
    <w:p w14:paraId="2E859E3D" w14:textId="57146798" w:rsidR="009A72EE" w:rsidRDefault="009A72EE">
      <w:r>
        <w:lastRenderedPageBreak/>
        <w:br w:type="page"/>
      </w:r>
    </w:p>
    <w:p w14:paraId="44D71F77" w14:textId="0BDEEBA1" w:rsidR="009A72EE" w:rsidRDefault="009A72EE">
      <w:r>
        <w:lastRenderedPageBreak/>
        <w:br w:type="page"/>
      </w:r>
    </w:p>
    <w:p w14:paraId="02023956" w14:textId="2A5E5469" w:rsidR="009A72EE" w:rsidRDefault="009A72EE">
      <w:r>
        <w:lastRenderedPageBreak/>
        <w:br w:type="page"/>
      </w:r>
    </w:p>
    <w:p w14:paraId="7FD91483" w14:textId="45F4EAAA" w:rsidR="009A72EE" w:rsidRDefault="009A72EE">
      <w:r>
        <w:lastRenderedPageBreak/>
        <w:br w:type="page"/>
      </w:r>
    </w:p>
    <w:p w14:paraId="5FDB4603" w14:textId="7A19BB27" w:rsidR="009A72EE" w:rsidRDefault="009A72EE">
      <w:r>
        <w:lastRenderedPageBreak/>
        <w:br w:type="page"/>
      </w:r>
    </w:p>
    <w:p w14:paraId="482DADBF" w14:textId="1B6F457E" w:rsidR="009A72EE" w:rsidRDefault="009A72EE">
      <w:r>
        <w:lastRenderedPageBreak/>
        <w:br w:type="page"/>
      </w:r>
    </w:p>
    <w:p w14:paraId="2D77B235" w14:textId="4D760397" w:rsidR="009A72EE" w:rsidRDefault="009A72EE">
      <w:r>
        <w:lastRenderedPageBreak/>
        <w:br w:type="page"/>
      </w:r>
    </w:p>
    <w:p w14:paraId="4374A686" w14:textId="6D254762" w:rsidR="009A72EE" w:rsidRDefault="009A72EE">
      <w:r>
        <w:lastRenderedPageBreak/>
        <w:br w:type="page"/>
      </w:r>
    </w:p>
    <w:p w14:paraId="4A30593C" w14:textId="3BDC3C85" w:rsidR="009A72EE" w:rsidRDefault="009A72EE">
      <w:r>
        <w:lastRenderedPageBreak/>
        <w:br w:type="page"/>
      </w:r>
    </w:p>
    <w:p w14:paraId="0B0A9F79" w14:textId="3194A0AD" w:rsidR="009A72EE" w:rsidRDefault="009A72EE">
      <w:r>
        <w:lastRenderedPageBreak/>
        <w:br w:type="page"/>
      </w:r>
    </w:p>
    <w:p w14:paraId="2DE4DDC6" w14:textId="77777777" w:rsidR="000E276F" w:rsidRDefault="000E276F" w:rsidP="009A72EE"/>
    <w:sectPr w:rsidR="000E276F" w:rsidSect="00735331">
      <w:headerReference w:type="default" r:id="rId3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7E1FE" w14:textId="77777777" w:rsidR="0014049E" w:rsidRDefault="0014049E" w:rsidP="0061249E">
      <w:pPr>
        <w:spacing w:after="0" w:line="240" w:lineRule="auto"/>
      </w:pPr>
      <w:r>
        <w:separator/>
      </w:r>
    </w:p>
  </w:endnote>
  <w:endnote w:type="continuationSeparator" w:id="0">
    <w:p w14:paraId="45B4128D" w14:textId="77777777" w:rsidR="0014049E" w:rsidRDefault="0014049E" w:rsidP="0061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BdCn BT">
    <w:altName w:val="Arial Narrow"/>
    <w:charset w:val="00"/>
    <w:family w:val="swiss"/>
    <w:pitch w:val="variable"/>
    <w:sig w:usb0="00000087" w:usb1="00000000" w:usb2="00000000" w:usb3="00000000" w:csb0="0000001B" w:csb1="00000000"/>
  </w:font>
  <w:font w:name="Futura MdCn BT">
    <w:altName w:val="Swis721 Cn BT"/>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valon">
    <w:altName w:val="Arial"/>
    <w:charset w:val="00"/>
    <w:family w:val="swiss"/>
    <w:pitch w:val="variable"/>
    <w:sig w:usb0="00000003" w:usb1="00000000" w:usb2="00000000" w:usb3="00000000" w:csb0="00000001" w:csb1="00000000"/>
  </w:font>
  <w:font w:name="CFPMPG+Arial">
    <w:altName w:val="Arial"/>
    <w:panose1 w:val="00000000000000000000"/>
    <w:charset w:val="00"/>
    <w:family w:val="swiss"/>
    <w:notTrueType/>
    <w:pitch w:val="default"/>
    <w:sig w:usb0="00000003" w:usb1="00000000" w:usb2="00000000" w:usb3="00000000" w:csb0="00000001" w:csb1="00000000"/>
  </w:font>
  <w:font w:name="CGAFFH+Arial,BoldItalic">
    <w:altName w:val="Arial"/>
    <w:panose1 w:val="00000000000000000000"/>
    <w:charset w:val="00"/>
    <w:family w:val="swiss"/>
    <w:notTrueType/>
    <w:pitch w:val="default"/>
    <w:sig w:usb0="00000003" w:usb1="00000000" w:usb2="00000000" w:usb3="00000000" w:csb0="00000001" w:csb1="00000000"/>
  </w:font>
  <w:font w:name="¹ÙÅÁÃ¼">
    <w:altName w:val="Batang"/>
    <w:panose1 w:val="00000000000000000000"/>
    <w:charset w:val="81"/>
    <w:family w:val="roman"/>
    <w:notTrueType/>
    <w:pitch w:val="fixed"/>
    <w:sig w:usb0="00000000" w:usb1="09060000" w:usb2="00000010" w:usb3="00000000" w:csb0="00080000" w:csb1="00000000"/>
  </w:font>
  <w:font w:name="BatangChe">
    <w:charset w:val="81"/>
    <w:family w:val="modern"/>
    <w:pitch w:val="fixed"/>
    <w:sig w:usb0="B00002AF" w:usb1="69D77CFB" w:usb2="00000030" w:usb3="00000000" w:csb0="0008009F" w:csb1="00000000"/>
  </w:font>
  <w:font w:name="Mitra">
    <w:charset w:val="B2"/>
    <w:family w:val="auto"/>
    <w:pitch w:val="variable"/>
    <w:sig w:usb0="00002001" w:usb1="80000000" w:usb2="00000008" w:usb3="00000000" w:csb0="00000040" w:csb1="00000000"/>
  </w:font>
  <w:font w:name="MS PMincho">
    <w:charset w:val="80"/>
    <w:family w:val="roman"/>
    <w:pitch w:val="variable"/>
    <w:sig w:usb0="E00002FF" w:usb1="6AC7FDFB" w:usb2="08000012" w:usb3="00000000" w:csb0="0002009F" w:csb1="00000000"/>
  </w:font>
  <w:font w:name="Myriad Pro">
    <w:altName w:val="Arial"/>
    <w:panose1 w:val="00000000000000000000"/>
    <w:charset w:val="00"/>
    <w:family w:val="swiss"/>
    <w:notTrueType/>
    <w:pitch w:val="variable"/>
    <w:sig w:usb0="00000001" w:usb1="5000204B" w:usb2="00000000" w:usb3="00000000" w:csb0="0000019F" w:csb1="00000000"/>
  </w:font>
  <w:font w:name="BellGothic-Bold">
    <w:altName w:val="Arial"/>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F704" w14:textId="77777777" w:rsidR="0014049E" w:rsidRDefault="0014049E" w:rsidP="0061249E">
      <w:pPr>
        <w:spacing w:after="0" w:line="240" w:lineRule="auto"/>
      </w:pPr>
      <w:r>
        <w:separator/>
      </w:r>
    </w:p>
  </w:footnote>
  <w:footnote w:type="continuationSeparator" w:id="0">
    <w:p w14:paraId="2606AC17" w14:textId="77777777" w:rsidR="0014049E" w:rsidRDefault="0014049E" w:rsidP="00612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61249E" w14:paraId="64AEA792" w14:textId="77777777" w:rsidTr="00735331">
      <w:trPr>
        <w:trHeight w:val="1365"/>
      </w:trPr>
      <w:tc>
        <w:tcPr>
          <w:tcW w:w="2340" w:type="dxa"/>
          <w:vMerge w:val="restart"/>
          <w:vAlign w:val="center"/>
        </w:tcPr>
        <w:p w14:paraId="1B1B461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0288" behindDoc="1" locked="0" layoutInCell="1" allowOverlap="1" wp14:anchorId="2EC9DB36" wp14:editId="10EB6D21">
                <wp:simplePos x="0" y="0"/>
                <wp:positionH relativeFrom="column">
                  <wp:posOffset>350520</wp:posOffset>
                </wp:positionH>
                <wp:positionV relativeFrom="paragraph">
                  <wp:posOffset>708660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59264" behindDoc="1" locked="0" layoutInCell="1" allowOverlap="1" wp14:anchorId="32C63B8B" wp14:editId="79E711F1">
                <wp:simplePos x="0" y="0"/>
                <wp:positionH relativeFrom="column">
                  <wp:posOffset>345440</wp:posOffset>
                </wp:positionH>
                <wp:positionV relativeFrom="paragraph">
                  <wp:posOffset>-31750</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005C63A8" w14:textId="77777777" w:rsidR="0061249E" w:rsidRPr="00FA7FFA" w:rsidRDefault="0061249E" w:rsidP="0061249E">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Toase-ehe Park Sanati Gohar Ofogh</w:t>
          </w:r>
        </w:p>
        <w:p w14:paraId="7367D734" w14:textId="77777777" w:rsidR="0061249E" w:rsidRPr="00FA7FFA" w:rsidRDefault="0061249E" w:rsidP="0061249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B7E86A" w14:textId="77777777" w:rsidR="0061249E" w:rsidRDefault="0061249E" w:rsidP="0061249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75C22C5" w14:textId="6E4ED8D6" w:rsidR="0061249E" w:rsidRDefault="009A72EE" w:rsidP="0061249E">
          <w:pPr>
            <w:pStyle w:val="Header"/>
          </w:pPr>
          <w:r w:rsidRPr="00E824D6">
            <w:rPr>
              <w:rFonts w:ascii="Times New Roman" w:hAnsi="Times New Roman"/>
              <w:noProof/>
              <w:sz w:val="16"/>
              <w:szCs w:val="16"/>
            </w:rPr>
            <w:drawing>
              <wp:anchor distT="0" distB="0" distL="114300" distR="114300" simplePos="0" relativeHeight="251662336" behindDoc="1" locked="0" layoutInCell="1" allowOverlap="1" wp14:anchorId="30A85193" wp14:editId="30D87DAF">
                <wp:simplePos x="0" y="0"/>
                <wp:positionH relativeFrom="column">
                  <wp:posOffset>559435</wp:posOffset>
                </wp:positionH>
                <wp:positionV relativeFrom="paragraph">
                  <wp:posOffset>449580</wp:posOffset>
                </wp:positionV>
                <wp:extent cx="482600" cy="482600"/>
                <wp:effectExtent l="0" t="0" r="0" b="0"/>
                <wp:wrapTight wrapText="bothSides">
                  <wp:wrapPolygon edited="0">
                    <wp:start x="0" y="0"/>
                    <wp:lineTo x="0" y="20463"/>
                    <wp:lineTo x="20463" y="20463"/>
                    <wp:lineTo x="20463" y="0"/>
                    <wp:lineTo x="0" y="0"/>
                  </wp:wrapPolygon>
                </wp:wrapTight>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64384" behindDoc="1" locked="0" layoutInCell="1" allowOverlap="1" wp14:anchorId="2D111699" wp14:editId="37769176">
                <wp:simplePos x="0" y="0"/>
                <wp:positionH relativeFrom="column">
                  <wp:posOffset>438150</wp:posOffset>
                </wp:positionH>
                <wp:positionV relativeFrom="paragraph">
                  <wp:posOffset>-128905</wp:posOffset>
                </wp:positionV>
                <wp:extent cx="709930" cy="480060"/>
                <wp:effectExtent l="0" t="0" r="0" b="0"/>
                <wp:wrapNone/>
                <wp:docPr id="36" name="Picture 6">
                  <a:extLst xmlns:a="http://schemas.openxmlformats.org/drawingml/2006/main">
                    <a:ext uri="{FF2B5EF4-FFF2-40B4-BE49-F238E27FC236}">
                      <a16:creationId xmlns:a16="http://schemas.microsoft.com/office/drawing/2014/main" id="{9A933603-BFD3-423C-B8AE-96FEB665A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A933603-BFD3-423C-B8AE-96FEB665A5E0}"/>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09930" cy="480060"/>
                        </a:xfrm>
                        <a:prstGeom prst="rect">
                          <a:avLst/>
                        </a:prstGeom>
                      </pic:spPr>
                    </pic:pic>
                  </a:graphicData>
                </a:graphic>
                <wp14:sizeRelH relativeFrom="page">
                  <wp14:pctWidth>0</wp14:pctWidth>
                </wp14:sizeRelH>
                <wp14:sizeRelV relativeFrom="page">
                  <wp14:pctHeight>0</wp14:pctHeight>
                </wp14:sizeRelV>
              </wp:anchor>
            </w:drawing>
          </w:r>
        </w:p>
      </w:tc>
    </w:tr>
    <w:tr w:rsidR="0061249E" w14:paraId="170A4AC9" w14:textId="77777777" w:rsidTr="00735331">
      <w:trPr>
        <w:trHeight w:val="469"/>
      </w:trPr>
      <w:tc>
        <w:tcPr>
          <w:tcW w:w="2340" w:type="dxa"/>
          <w:vMerge/>
          <w:vAlign w:val="center"/>
        </w:tcPr>
        <w:p w14:paraId="1B5F7B3C" w14:textId="77777777" w:rsidR="0061249E" w:rsidRDefault="0061249E" w:rsidP="0061249E">
          <w:pPr>
            <w:pStyle w:val="Header"/>
          </w:pPr>
        </w:p>
      </w:tc>
      <w:tc>
        <w:tcPr>
          <w:tcW w:w="5732" w:type="dxa"/>
          <w:vAlign w:val="center"/>
        </w:tcPr>
        <w:p w14:paraId="3907758E" w14:textId="1ECEB81E"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Pr="009848F3">
            <w:rPr>
              <w:rFonts w:ascii="Times New Roman" w:hAnsi="Times New Roman"/>
              <w:sz w:val="20"/>
              <w:szCs w:val="20"/>
            </w:rPr>
            <w:t xml:space="preserve"> </w:t>
          </w:r>
          <w:r w:rsidR="0029683E" w:rsidRPr="0029683E">
            <w:rPr>
              <w:rFonts w:ascii="Times New Roman" w:hAnsi="Times New Roman"/>
              <w:sz w:val="20"/>
              <w:szCs w:val="20"/>
            </w:rPr>
            <w:t>Test Procedure For Air Condenser and Chiller</w:t>
          </w:r>
        </w:p>
      </w:tc>
      <w:tc>
        <w:tcPr>
          <w:tcW w:w="2617" w:type="dxa"/>
          <w:gridSpan w:val="2"/>
          <w:vMerge/>
          <w:vAlign w:val="center"/>
        </w:tcPr>
        <w:p w14:paraId="6E358A5F" w14:textId="77777777" w:rsidR="0061249E" w:rsidRDefault="0061249E" w:rsidP="0061249E">
          <w:pPr>
            <w:pStyle w:val="Header"/>
          </w:pPr>
        </w:p>
      </w:tc>
    </w:tr>
    <w:tr w:rsidR="0061249E" w14:paraId="74FD26E3" w14:textId="77777777" w:rsidTr="00735331">
      <w:trPr>
        <w:trHeight w:val="497"/>
      </w:trPr>
      <w:tc>
        <w:tcPr>
          <w:tcW w:w="2340" w:type="dxa"/>
          <w:vMerge/>
          <w:vAlign w:val="center"/>
        </w:tcPr>
        <w:p w14:paraId="00E3C6A2" w14:textId="77777777" w:rsidR="0061249E" w:rsidRDefault="0061249E" w:rsidP="0061249E">
          <w:pPr>
            <w:pStyle w:val="Header"/>
          </w:pPr>
        </w:p>
      </w:tc>
      <w:tc>
        <w:tcPr>
          <w:tcW w:w="5732" w:type="dxa"/>
          <w:vAlign w:val="center"/>
        </w:tcPr>
        <w:p w14:paraId="3D47DE83" w14:textId="76479B4F"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29683E" w:rsidRPr="0029683E">
            <w:rPr>
              <w:rFonts w:ascii="Times New Roman" w:hAnsi="Times New Roman"/>
            </w:rPr>
            <w:t>EI027-HSE-VD – QC– PRO– 004</w:t>
          </w:r>
          <w:r w:rsidR="006F02FB">
            <w:rPr>
              <w:rFonts w:ascii="Times New Roman" w:hAnsi="Times New Roman"/>
            </w:rPr>
            <w:t>-</w:t>
          </w:r>
          <w:r w:rsidRPr="00911B65">
            <w:rPr>
              <w:rFonts w:ascii="Times New Roman" w:hAnsi="Times New Roman"/>
            </w:rPr>
            <w:t>R</w:t>
          </w:r>
          <w:r>
            <w:rPr>
              <w:rFonts w:ascii="Times New Roman" w:hAnsi="Times New Roman"/>
            </w:rPr>
            <w:t>0</w:t>
          </w:r>
        </w:p>
      </w:tc>
      <w:tc>
        <w:tcPr>
          <w:tcW w:w="1071" w:type="dxa"/>
          <w:vAlign w:val="center"/>
        </w:tcPr>
        <w:p w14:paraId="09302122" w14:textId="77777777" w:rsidR="0061249E" w:rsidRDefault="0061249E" w:rsidP="0061249E">
          <w:pPr>
            <w:pStyle w:val="Header"/>
          </w:pPr>
          <w:r w:rsidRPr="00405E20">
            <w:rPr>
              <w:rFonts w:ascii="Times New Roman" w:hAnsi="Times New Roman"/>
              <w:sz w:val="20"/>
              <w:szCs w:val="20"/>
            </w:rPr>
            <w:t>Rev.</w:t>
          </w:r>
          <w:r>
            <w:rPr>
              <w:rFonts w:ascii="Times New Roman" w:hAnsi="Times New Roman"/>
              <w:sz w:val="20"/>
              <w:szCs w:val="20"/>
            </w:rPr>
            <w:t xml:space="preserve"> R0</w:t>
          </w:r>
        </w:p>
      </w:tc>
      <w:tc>
        <w:tcPr>
          <w:tcW w:w="1546" w:type="dxa"/>
          <w:vAlign w:val="center"/>
        </w:tcPr>
        <w:p w14:paraId="1673D69E" w14:textId="370F213C" w:rsidR="0061249E" w:rsidRDefault="00944AF3" w:rsidP="0061249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1B26ADF3" w14:textId="77777777" w:rsidR="0061249E" w:rsidRDefault="0061249E">
    <w:pPr>
      <w:pStyle w:val="Header"/>
    </w:pPr>
  </w:p>
  <w:p w14:paraId="59D3DF3C" w14:textId="77777777" w:rsidR="00000000" w:rsidRDefault="001404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9218A6"/>
    <w:lvl w:ilvl="0">
      <w:start w:val="1"/>
      <w:numFmt w:val="bullet"/>
      <w:pStyle w:val="ListBullet"/>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990216"/>
    <w:multiLevelType w:val="multilevel"/>
    <w:tmpl w:val="B8B21208"/>
    <w:styleLink w:val="StilePuntato"/>
    <w:lvl w:ilvl="0">
      <w:numFmt w:val="bullet"/>
      <w:lvlText w:val=""/>
      <w:lvlJc w:val="left"/>
      <w:pPr>
        <w:tabs>
          <w:tab w:val="num" w:pos="1140"/>
        </w:tabs>
        <w:ind w:left="1068" w:hanging="360"/>
      </w:pPr>
      <w:rPr>
        <w:rFonts w:ascii="Symbol" w:eastAsia="MS Mincho" w:hAnsi="Symbol"/>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408DC"/>
    <w:multiLevelType w:val="hybridMultilevel"/>
    <w:tmpl w:val="3FF06770"/>
    <w:lvl w:ilvl="0" w:tplc="C178BB70">
      <w:start w:val="1"/>
      <w:numFmt w:val="bullet"/>
      <w:pStyle w:val="Pointed"/>
      <w:lvlText w:val=""/>
      <w:lvlJc w:val="left"/>
      <w:pPr>
        <w:tabs>
          <w:tab w:val="num" w:pos="360"/>
        </w:tabs>
        <w:ind w:left="531" w:hanging="171"/>
      </w:pPr>
      <w:rPr>
        <w:rFonts w:ascii="Symbol" w:hAnsi="Symbol" w:hint="default"/>
      </w:rPr>
    </w:lvl>
    <w:lvl w:ilvl="1" w:tplc="04090003">
      <w:start w:val="1"/>
      <w:numFmt w:val="bullet"/>
      <w:lvlText w:val="o"/>
      <w:lvlJc w:val="left"/>
      <w:pPr>
        <w:tabs>
          <w:tab w:val="num" w:pos="2407"/>
        </w:tabs>
        <w:ind w:left="2407" w:hanging="360"/>
      </w:pPr>
      <w:rPr>
        <w:rFonts w:ascii="Courier New" w:hAnsi="Courier New" w:hint="default"/>
      </w:rPr>
    </w:lvl>
    <w:lvl w:ilvl="2" w:tplc="04090005" w:tentative="1">
      <w:start w:val="1"/>
      <w:numFmt w:val="bullet"/>
      <w:lvlText w:val=""/>
      <w:lvlJc w:val="left"/>
      <w:pPr>
        <w:tabs>
          <w:tab w:val="num" w:pos="3127"/>
        </w:tabs>
        <w:ind w:left="3127" w:hanging="360"/>
      </w:pPr>
      <w:rPr>
        <w:rFonts w:ascii="Wingdings" w:hAnsi="Wingdings" w:hint="default"/>
      </w:rPr>
    </w:lvl>
    <w:lvl w:ilvl="3" w:tplc="04090001" w:tentative="1">
      <w:start w:val="1"/>
      <w:numFmt w:val="bullet"/>
      <w:lvlText w:val=""/>
      <w:lvlJc w:val="left"/>
      <w:pPr>
        <w:tabs>
          <w:tab w:val="num" w:pos="3847"/>
        </w:tabs>
        <w:ind w:left="3847" w:hanging="360"/>
      </w:pPr>
      <w:rPr>
        <w:rFonts w:ascii="Symbol" w:hAnsi="Symbol" w:hint="default"/>
      </w:rPr>
    </w:lvl>
    <w:lvl w:ilvl="4" w:tplc="04090003" w:tentative="1">
      <w:start w:val="1"/>
      <w:numFmt w:val="bullet"/>
      <w:lvlText w:val="o"/>
      <w:lvlJc w:val="left"/>
      <w:pPr>
        <w:tabs>
          <w:tab w:val="num" w:pos="4567"/>
        </w:tabs>
        <w:ind w:left="4567" w:hanging="360"/>
      </w:pPr>
      <w:rPr>
        <w:rFonts w:ascii="Courier New" w:hAnsi="Courier New" w:hint="default"/>
      </w:rPr>
    </w:lvl>
    <w:lvl w:ilvl="5" w:tplc="04090005" w:tentative="1">
      <w:start w:val="1"/>
      <w:numFmt w:val="bullet"/>
      <w:lvlText w:val=""/>
      <w:lvlJc w:val="left"/>
      <w:pPr>
        <w:tabs>
          <w:tab w:val="num" w:pos="5287"/>
        </w:tabs>
        <w:ind w:left="5287" w:hanging="360"/>
      </w:pPr>
      <w:rPr>
        <w:rFonts w:ascii="Wingdings" w:hAnsi="Wingdings" w:hint="default"/>
      </w:rPr>
    </w:lvl>
    <w:lvl w:ilvl="6" w:tplc="04090001" w:tentative="1">
      <w:start w:val="1"/>
      <w:numFmt w:val="bullet"/>
      <w:lvlText w:val=""/>
      <w:lvlJc w:val="left"/>
      <w:pPr>
        <w:tabs>
          <w:tab w:val="num" w:pos="6007"/>
        </w:tabs>
        <w:ind w:left="6007" w:hanging="360"/>
      </w:pPr>
      <w:rPr>
        <w:rFonts w:ascii="Symbol" w:hAnsi="Symbol" w:hint="default"/>
      </w:rPr>
    </w:lvl>
    <w:lvl w:ilvl="7" w:tplc="04090003" w:tentative="1">
      <w:start w:val="1"/>
      <w:numFmt w:val="bullet"/>
      <w:lvlText w:val="o"/>
      <w:lvlJc w:val="left"/>
      <w:pPr>
        <w:tabs>
          <w:tab w:val="num" w:pos="6727"/>
        </w:tabs>
        <w:ind w:left="6727" w:hanging="360"/>
      </w:pPr>
      <w:rPr>
        <w:rFonts w:ascii="Courier New" w:hAnsi="Courier New" w:hint="default"/>
      </w:rPr>
    </w:lvl>
    <w:lvl w:ilvl="8" w:tplc="04090005" w:tentative="1">
      <w:start w:val="1"/>
      <w:numFmt w:val="bullet"/>
      <w:lvlText w:val=""/>
      <w:lvlJc w:val="left"/>
      <w:pPr>
        <w:tabs>
          <w:tab w:val="num" w:pos="7447"/>
        </w:tabs>
        <w:ind w:left="7447" w:hanging="360"/>
      </w:pPr>
      <w:rPr>
        <w:rFonts w:ascii="Wingdings" w:hAnsi="Wingdings" w:hint="default"/>
      </w:rPr>
    </w:lvl>
  </w:abstractNum>
  <w:abstractNum w:abstractNumId="3" w15:restartNumberingAfterBreak="0">
    <w:nsid w:val="08BC4E46"/>
    <w:multiLevelType w:val="singleLevel"/>
    <w:tmpl w:val="6EA630EA"/>
    <w:lvl w:ilvl="0">
      <w:start w:val="1"/>
      <w:numFmt w:val="bullet"/>
      <w:pStyle w:val="bullets"/>
      <w:lvlText w:val=""/>
      <w:lvlJc w:val="left"/>
      <w:pPr>
        <w:tabs>
          <w:tab w:val="num" w:pos="360"/>
        </w:tabs>
        <w:ind w:left="360" w:hanging="360"/>
      </w:pPr>
      <w:rPr>
        <w:rFonts w:ascii="Symbol" w:hAnsi="Symbol" w:hint="default"/>
        <w:b w:val="0"/>
        <w:i w:val="0"/>
        <w:sz w:val="22"/>
      </w:rPr>
    </w:lvl>
  </w:abstractNum>
  <w:abstractNum w:abstractNumId="4"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5"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512F6F"/>
    <w:multiLevelType w:val="hybridMultilevel"/>
    <w:tmpl w:val="568E0D22"/>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8" w15:restartNumberingAfterBreak="0">
    <w:nsid w:val="29A55A76"/>
    <w:multiLevelType w:val="singleLevel"/>
    <w:tmpl w:val="D614786C"/>
    <w:lvl w:ilvl="0">
      <w:start w:val="1"/>
      <w:numFmt w:val="bullet"/>
      <w:pStyle w:val="Bullet1diamond"/>
      <w:lvlText w:val=""/>
      <w:lvlJc w:val="left"/>
      <w:pPr>
        <w:tabs>
          <w:tab w:val="num" w:pos="1494"/>
        </w:tabs>
        <w:ind w:left="1418" w:hanging="284"/>
      </w:pPr>
      <w:rPr>
        <w:rFonts w:ascii="Symbol" w:hAnsi="Symbol" w:hint="default"/>
      </w:rPr>
    </w:lvl>
  </w:abstractNum>
  <w:abstractNum w:abstractNumId="9" w15:restartNumberingAfterBreak="0">
    <w:nsid w:val="2CD06425"/>
    <w:multiLevelType w:val="multilevel"/>
    <w:tmpl w:val="04DCD1EE"/>
    <w:styleLink w:val="Arial"/>
    <w:lvl w:ilvl="0">
      <w:start w:val="1"/>
      <w:numFmt w:val="decimal"/>
      <w:lvlText w:val="%1."/>
      <w:lvlJc w:val="left"/>
      <w:pPr>
        <w:tabs>
          <w:tab w:val="num" w:pos="720"/>
        </w:tabs>
        <w:ind w:left="720" w:hanging="360"/>
      </w:pPr>
      <w:rPr>
        <w:rFonts w:ascii="Arial" w:eastAsia="MS Mincho" w:hAnsi="Arial"/>
        <w:b/>
        <w:bCs/>
        <w:color w:val="000000"/>
        <w:sz w:val="22"/>
      </w:rPr>
    </w:lvl>
    <w:lvl w:ilvl="1">
      <w:start w:val="1"/>
      <w:numFmt w:val="decimal"/>
      <w:isLgl/>
      <w:lvlText w:val="%1.%2"/>
      <w:lvlJc w:val="left"/>
      <w:pPr>
        <w:tabs>
          <w:tab w:val="num" w:pos="750"/>
        </w:tabs>
        <w:ind w:left="750" w:hanging="39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337B422D"/>
    <w:multiLevelType w:val="singleLevel"/>
    <w:tmpl w:val="96B6407A"/>
    <w:lvl w:ilvl="0">
      <w:start w:val="6"/>
      <w:numFmt w:val="bullet"/>
      <w:pStyle w:val="Bullet3square"/>
      <w:lvlText w:val=""/>
      <w:lvlJc w:val="left"/>
      <w:pPr>
        <w:tabs>
          <w:tab w:val="num" w:pos="2061"/>
        </w:tabs>
        <w:ind w:left="284" w:firstLine="1417"/>
      </w:pPr>
      <w:rPr>
        <w:rFonts w:ascii="Wingdings" w:hAnsi="Wingdings" w:hint="default"/>
        <w:sz w:val="22"/>
      </w:rPr>
    </w:lvl>
  </w:abstractNum>
  <w:abstractNum w:abstractNumId="11"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3" w15:restartNumberingAfterBreak="0">
    <w:nsid w:val="3B932718"/>
    <w:multiLevelType w:val="multilevel"/>
    <w:tmpl w:val="A2DA3264"/>
    <w:styleLink w:val="CurrentList1"/>
    <w:lvl w:ilvl="0">
      <w:start w:val="1"/>
      <w:numFmt w:val="bullet"/>
      <w:lvlText w:val=""/>
      <w:lvlJc w:val="left"/>
      <w:pPr>
        <w:tabs>
          <w:tab w:val="num" w:pos="1950"/>
        </w:tabs>
        <w:ind w:left="1950" w:hanging="360"/>
      </w:pPr>
      <w:rPr>
        <w:rFonts w:ascii="Wingdings" w:hAnsi="Wingdings" w:hint="default"/>
      </w:rPr>
    </w:lvl>
    <w:lvl w:ilvl="1">
      <w:start w:val="1"/>
      <w:numFmt w:val="bullet"/>
      <w:lvlText w:val="o"/>
      <w:lvlJc w:val="left"/>
      <w:pPr>
        <w:tabs>
          <w:tab w:val="num" w:pos="2670"/>
        </w:tabs>
        <w:ind w:left="2670" w:hanging="360"/>
      </w:pPr>
      <w:rPr>
        <w:rFonts w:ascii="Courier New" w:hAnsi="Courier New" w:cs="Courier New" w:hint="default"/>
      </w:rPr>
    </w:lvl>
    <w:lvl w:ilvl="2">
      <w:start w:val="1"/>
      <w:numFmt w:val="bullet"/>
      <w:lvlText w:val=""/>
      <w:lvlJc w:val="left"/>
      <w:pPr>
        <w:tabs>
          <w:tab w:val="num" w:pos="3390"/>
        </w:tabs>
        <w:ind w:left="3390" w:hanging="360"/>
      </w:pPr>
      <w:rPr>
        <w:rFonts w:ascii="Wingdings" w:hAnsi="Wingdings" w:hint="default"/>
      </w:rPr>
    </w:lvl>
    <w:lvl w:ilvl="3">
      <w:start w:val="1"/>
      <w:numFmt w:val="bullet"/>
      <w:lvlText w:val=""/>
      <w:lvlJc w:val="left"/>
      <w:pPr>
        <w:tabs>
          <w:tab w:val="num" w:pos="4110"/>
        </w:tabs>
        <w:ind w:left="4110" w:hanging="360"/>
      </w:pPr>
      <w:rPr>
        <w:rFonts w:ascii="Symbol" w:hAnsi="Symbol" w:hint="default"/>
      </w:rPr>
    </w:lvl>
    <w:lvl w:ilvl="4">
      <w:start w:val="1"/>
      <w:numFmt w:val="bullet"/>
      <w:lvlText w:val="o"/>
      <w:lvlJc w:val="left"/>
      <w:pPr>
        <w:tabs>
          <w:tab w:val="num" w:pos="4830"/>
        </w:tabs>
        <w:ind w:left="4830" w:hanging="360"/>
      </w:pPr>
      <w:rPr>
        <w:rFonts w:ascii="Courier New" w:hAnsi="Courier New" w:cs="Courier New" w:hint="default"/>
      </w:rPr>
    </w:lvl>
    <w:lvl w:ilvl="5">
      <w:start w:val="1"/>
      <w:numFmt w:val="bullet"/>
      <w:lvlText w:val=""/>
      <w:lvlJc w:val="left"/>
      <w:pPr>
        <w:tabs>
          <w:tab w:val="num" w:pos="5550"/>
        </w:tabs>
        <w:ind w:left="5550" w:hanging="360"/>
      </w:pPr>
      <w:rPr>
        <w:rFonts w:ascii="Wingdings" w:hAnsi="Wingdings" w:hint="default"/>
      </w:rPr>
    </w:lvl>
    <w:lvl w:ilvl="6">
      <w:start w:val="1"/>
      <w:numFmt w:val="bullet"/>
      <w:lvlText w:val=""/>
      <w:lvlJc w:val="left"/>
      <w:pPr>
        <w:tabs>
          <w:tab w:val="num" w:pos="6270"/>
        </w:tabs>
        <w:ind w:left="6270" w:hanging="360"/>
      </w:pPr>
      <w:rPr>
        <w:rFonts w:ascii="Symbol" w:hAnsi="Symbol" w:hint="default"/>
      </w:rPr>
    </w:lvl>
    <w:lvl w:ilvl="7">
      <w:start w:val="1"/>
      <w:numFmt w:val="bullet"/>
      <w:lvlText w:val="o"/>
      <w:lvlJc w:val="left"/>
      <w:pPr>
        <w:tabs>
          <w:tab w:val="num" w:pos="6990"/>
        </w:tabs>
        <w:ind w:left="6990" w:hanging="360"/>
      </w:pPr>
      <w:rPr>
        <w:rFonts w:ascii="Courier New" w:hAnsi="Courier New" w:cs="Courier New" w:hint="default"/>
      </w:rPr>
    </w:lvl>
    <w:lvl w:ilvl="8">
      <w:start w:val="1"/>
      <w:numFmt w:val="bullet"/>
      <w:lvlText w:val=""/>
      <w:lvlJc w:val="left"/>
      <w:pPr>
        <w:tabs>
          <w:tab w:val="num" w:pos="7710"/>
        </w:tabs>
        <w:ind w:left="7710" w:hanging="360"/>
      </w:pPr>
      <w:rPr>
        <w:rFonts w:ascii="Wingdings" w:hAnsi="Wingdings" w:hint="default"/>
      </w:rPr>
    </w:lvl>
  </w:abstractNum>
  <w:abstractNum w:abstractNumId="14" w15:restartNumberingAfterBreak="0">
    <w:nsid w:val="40B46B2B"/>
    <w:multiLevelType w:val="hybridMultilevel"/>
    <w:tmpl w:val="1C9E4966"/>
    <w:lvl w:ilvl="0" w:tplc="2B723792">
      <w:start w:val="1"/>
      <w:numFmt w:val="bullet"/>
      <w:pStyle w:val="ListPara1"/>
      <w:lvlText w:val=""/>
      <w:lvlJc w:val="left"/>
      <w:pPr>
        <w:ind w:left="1440" w:hanging="360"/>
      </w:pPr>
      <w:rPr>
        <w:rFonts w:ascii="Symbol" w:hAnsi="Symbol" w:hint="default"/>
      </w:rPr>
    </w:lvl>
    <w:lvl w:ilvl="1" w:tplc="25326034">
      <w:start w:val="5"/>
      <w:numFmt w:val="bullet"/>
      <w:pStyle w:val="ListPara2"/>
      <w:lvlText w:val="-"/>
      <w:lvlJc w:val="left"/>
      <w:pPr>
        <w:ind w:left="2160" w:hanging="360"/>
      </w:pPr>
      <w:rPr>
        <w:rFonts w:ascii="Symbol" w:eastAsia="Times New Roman" w:hAnsi="Symbo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876B21"/>
    <w:multiLevelType w:val="hybridMultilevel"/>
    <w:tmpl w:val="38AA59A2"/>
    <w:lvl w:ilvl="0" w:tplc="FFFFFFFF">
      <w:start w:val="1"/>
      <w:numFmt w:val="bullet"/>
      <w:pStyle w:val="ListBullet2"/>
      <w:lvlText w:val=""/>
      <w:lvlJc w:val="left"/>
      <w:pPr>
        <w:tabs>
          <w:tab w:val="num" w:pos="2624"/>
        </w:tabs>
        <w:ind w:left="2624" w:hanging="284"/>
      </w:pPr>
      <w:rPr>
        <w:rFonts w:ascii="Symbol" w:hAnsi="Symbol" w:hint="default"/>
      </w:rPr>
    </w:lvl>
    <w:lvl w:ilvl="1" w:tplc="FFFFFFFF">
      <w:start w:val="1"/>
      <w:numFmt w:val="decimal"/>
      <w:lvlText w:val="%2."/>
      <w:lvlJc w:val="left"/>
      <w:pPr>
        <w:tabs>
          <w:tab w:val="num" w:pos="1722"/>
        </w:tabs>
        <w:ind w:left="1722" w:hanging="570"/>
      </w:pPr>
      <w:rPr>
        <w:rFonts w:hint="default"/>
      </w:rPr>
    </w:lvl>
    <w:lvl w:ilvl="2" w:tplc="FFFFFFFF">
      <w:numFmt w:val="bullet"/>
      <w:lvlText w:val="-"/>
      <w:lvlJc w:val="left"/>
      <w:pPr>
        <w:tabs>
          <w:tab w:val="num" w:pos="2232"/>
        </w:tabs>
        <w:ind w:left="2232" w:hanging="360"/>
      </w:pPr>
      <w:rPr>
        <w:rFonts w:ascii="Times New Roman" w:eastAsia="Times New Roman" w:hAnsi="Times New Roman" w:cs="Times New Roman"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6" w15:restartNumberingAfterBreak="0">
    <w:nsid w:val="466558B2"/>
    <w:multiLevelType w:val="multilevel"/>
    <w:tmpl w:val="EF74DB8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9477744"/>
    <w:multiLevelType w:val="multilevel"/>
    <w:tmpl w:val="1E1A3364"/>
    <w:lvl w:ilvl="0">
      <w:start w:val="1"/>
      <w:numFmt w:val="decimal"/>
      <w:pStyle w:val="Heading1-N"/>
      <w:suff w:val="space"/>
      <w:lvlText w:val="%1."/>
      <w:lvlJc w:val="left"/>
      <w:pPr>
        <w:ind w:left="432" w:hanging="432"/>
      </w:pPr>
      <w:rPr>
        <w:rFonts w:hint="default"/>
      </w:rPr>
    </w:lvl>
    <w:lvl w:ilvl="1">
      <w:start w:val="1"/>
      <w:numFmt w:val="decimal"/>
      <w:pStyle w:val="Heading2-N"/>
      <w:suff w:val="space"/>
      <w:lvlText w:val="%1.%2."/>
      <w:lvlJc w:val="left"/>
      <w:pPr>
        <w:ind w:left="576" w:hanging="576"/>
      </w:pPr>
      <w:rPr>
        <w:rFonts w:hint="default"/>
      </w:rPr>
    </w:lvl>
    <w:lvl w:ilvl="2">
      <w:start w:val="1"/>
      <w:numFmt w:val="decimal"/>
      <w:pStyle w:val="Heading3-N"/>
      <w:suff w:val="space"/>
      <w:lvlText w:val="%1.%2.%3."/>
      <w:lvlJc w:val="left"/>
      <w:pPr>
        <w:ind w:left="720" w:hanging="720"/>
      </w:pPr>
      <w:rPr>
        <w:rFonts w:hint="default"/>
      </w:rPr>
    </w:lvl>
    <w:lvl w:ilvl="3">
      <w:start w:val="1"/>
      <w:numFmt w:val="decimal"/>
      <w:pStyle w:val="Heading4-N"/>
      <w:suff w:val="space"/>
      <w:lvlText w:val="%1.%2.%3.%4."/>
      <w:lvlJc w:val="left"/>
      <w:pPr>
        <w:ind w:left="864" w:hanging="864"/>
      </w:pPr>
      <w:rPr>
        <w:rFonts w:hint="default"/>
      </w:rPr>
    </w:lvl>
    <w:lvl w:ilvl="4">
      <w:start w:val="1"/>
      <w:numFmt w:val="decimal"/>
      <w:pStyle w:val="Heading5-N"/>
      <w:suff w:val="space"/>
      <w:lvlText w:val="%1.%2.%3.%4.%5."/>
      <w:lvlJc w:val="left"/>
      <w:pPr>
        <w:ind w:left="1008" w:hanging="1008"/>
      </w:pPr>
      <w:rPr>
        <w:rFonts w:hint="default"/>
      </w:rPr>
    </w:lvl>
    <w:lvl w:ilvl="5">
      <w:start w:val="1"/>
      <w:numFmt w:val="decimal"/>
      <w:pStyle w:val="Heading6-N"/>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DA27427"/>
    <w:multiLevelType w:val="multilevel"/>
    <w:tmpl w:val="0410000F"/>
    <w:styleLink w:val="StileNumerazioneautomatica10pt"/>
    <w:lvl w:ilvl="0">
      <w:start w:val="1"/>
      <w:numFmt w:val="decimal"/>
      <w:lvlText w:val="%1."/>
      <w:lvlJc w:val="left"/>
      <w:pPr>
        <w:tabs>
          <w:tab w:val="num" w:pos="1068"/>
        </w:tabs>
        <w:ind w:left="1068" w:hanging="360"/>
      </w:pPr>
      <w:rPr>
        <w:rFonts w:ascii="Arial" w:eastAsia="MS Mincho" w:hAnsi="Arial"/>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5347DCE"/>
    <w:multiLevelType w:val="singleLevel"/>
    <w:tmpl w:val="64C4201A"/>
    <w:lvl w:ilvl="0">
      <w:start w:val="1"/>
      <w:numFmt w:val="decimal"/>
      <w:pStyle w:val="1-2-3"/>
      <w:lvlText w:val="%1."/>
      <w:legacy w:legacy="1" w:legacySpace="0" w:legacyIndent="283"/>
      <w:lvlJc w:val="left"/>
      <w:pPr>
        <w:ind w:left="1418" w:hanging="283"/>
      </w:pPr>
      <w:rPr>
        <w:sz w:val="20"/>
      </w:rPr>
    </w:lvl>
  </w:abstractNum>
  <w:abstractNum w:abstractNumId="20" w15:restartNumberingAfterBreak="0">
    <w:nsid w:val="55FE40E7"/>
    <w:multiLevelType w:val="hybridMultilevel"/>
    <w:tmpl w:val="599E5F82"/>
    <w:lvl w:ilvl="0" w:tplc="421A59CE">
      <w:start w:val="1"/>
      <w:numFmt w:val="bullet"/>
      <w:lvlText w:val="-"/>
      <w:lvlJc w:val="left"/>
      <w:pPr>
        <w:tabs>
          <w:tab w:val="num" w:pos="680"/>
        </w:tabs>
        <w:ind w:left="567" w:hanging="227"/>
      </w:pPr>
      <w:rPr>
        <w:rFonts w:ascii="Wide Latin" w:hAnsi="Wide Latin" w:hint="default"/>
      </w:rPr>
    </w:lvl>
    <w:lvl w:ilvl="1" w:tplc="04090003">
      <w:start w:val="1"/>
      <w:numFmt w:val="bullet"/>
      <w:lvlText w:val="o"/>
      <w:lvlJc w:val="left"/>
      <w:pPr>
        <w:tabs>
          <w:tab w:val="num" w:pos="3765"/>
        </w:tabs>
        <w:ind w:left="3765" w:hanging="360"/>
      </w:pPr>
      <w:rPr>
        <w:rFonts w:ascii="Courier New" w:hAnsi="Courier New" w:hint="default"/>
      </w:rPr>
    </w:lvl>
    <w:lvl w:ilvl="2" w:tplc="04090005">
      <w:start w:val="1"/>
      <w:numFmt w:val="bullet"/>
      <w:lvlText w:val=""/>
      <w:lvlJc w:val="left"/>
      <w:pPr>
        <w:tabs>
          <w:tab w:val="num" w:pos="4485"/>
        </w:tabs>
        <w:ind w:left="4485" w:hanging="360"/>
      </w:pPr>
      <w:rPr>
        <w:rFonts w:ascii="Wingdings" w:hAnsi="Wingdings" w:hint="default"/>
      </w:rPr>
    </w:lvl>
    <w:lvl w:ilvl="3" w:tplc="04090001">
      <w:start w:val="1"/>
      <w:numFmt w:val="bullet"/>
      <w:lvlText w:val=""/>
      <w:lvlJc w:val="left"/>
      <w:pPr>
        <w:tabs>
          <w:tab w:val="num" w:pos="5205"/>
        </w:tabs>
        <w:ind w:left="5205" w:hanging="360"/>
      </w:pPr>
      <w:rPr>
        <w:rFonts w:ascii="Symbol" w:hAnsi="Symbol" w:hint="default"/>
      </w:rPr>
    </w:lvl>
    <w:lvl w:ilvl="4" w:tplc="04090003">
      <w:start w:val="1"/>
      <w:numFmt w:val="bullet"/>
      <w:lvlText w:val="o"/>
      <w:lvlJc w:val="left"/>
      <w:pPr>
        <w:tabs>
          <w:tab w:val="num" w:pos="5925"/>
        </w:tabs>
        <w:ind w:left="5925" w:hanging="360"/>
      </w:pPr>
      <w:rPr>
        <w:rFonts w:ascii="Courier New" w:hAnsi="Courier New" w:hint="default"/>
      </w:rPr>
    </w:lvl>
    <w:lvl w:ilvl="5" w:tplc="04090005">
      <w:start w:val="1"/>
      <w:numFmt w:val="bullet"/>
      <w:lvlText w:val=""/>
      <w:lvlJc w:val="left"/>
      <w:pPr>
        <w:tabs>
          <w:tab w:val="num" w:pos="6645"/>
        </w:tabs>
        <w:ind w:left="6645" w:hanging="360"/>
      </w:pPr>
      <w:rPr>
        <w:rFonts w:ascii="Wingdings" w:hAnsi="Wingdings" w:hint="default"/>
      </w:rPr>
    </w:lvl>
    <w:lvl w:ilvl="6" w:tplc="04090001">
      <w:start w:val="1"/>
      <w:numFmt w:val="bullet"/>
      <w:lvlText w:val=""/>
      <w:lvlJc w:val="left"/>
      <w:pPr>
        <w:tabs>
          <w:tab w:val="num" w:pos="7365"/>
        </w:tabs>
        <w:ind w:left="7365" w:hanging="360"/>
      </w:pPr>
      <w:rPr>
        <w:rFonts w:ascii="Symbol" w:hAnsi="Symbol" w:hint="default"/>
      </w:rPr>
    </w:lvl>
    <w:lvl w:ilvl="7" w:tplc="04090003">
      <w:start w:val="1"/>
      <w:numFmt w:val="bullet"/>
      <w:lvlText w:val="o"/>
      <w:lvlJc w:val="left"/>
      <w:pPr>
        <w:tabs>
          <w:tab w:val="num" w:pos="8085"/>
        </w:tabs>
        <w:ind w:left="8085" w:hanging="360"/>
      </w:pPr>
      <w:rPr>
        <w:rFonts w:ascii="Courier New" w:hAnsi="Courier New" w:hint="default"/>
      </w:rPr>
    </w:lvl>
    <w:lvl w:ilvl="8" w:tplc="04090005">
      <w:start w:val="1"/>
      <w:numFmt w:val="bullet"/>
      <w:lvlText w:val=""/>
      <w:lvlJc w:val="left"/>
      <w:pPr>
        <w:tabs>
          <w:tab w:val="num" w:pos="8805"/>
        </w:tabs>
        <w:ind w:left="8805" w:hanging="360"/>
      </w:pPr>
      <w:rPr>
        <w:rFonts w:ascii="Wingdings" w:hAnsi="Wingdings" w:hint="default"/>
      </w:rPr>
    </w:lvl>
  </w:abstractNum>
  <w:abstractNum w:abstractNumId="21" w15:restartNumberingAfterBreak="0">
    <w:nsid w:val="5F1328A5"/>
    <w:multiLevelType w:val="hybridMultilevel"/>
    <w:tmpl w:val="4586A022"/>
    <w:lvl w:ilvl="0" w:tplc="EBE69B0A">
      <w:start w:val="1"/>
      <w:numFmt w:val="decimal"/>
      <w:lvlText w:val="%1."/>
      <w:lvlJc w:val="left"/>
      <w:pPr>
        <w:ind w:left="599" w:hanging="360"/>
      </w:pPr>
      <w:rPr>
        <w:rFonts w:hint="default"/>
        <w:b/>
      </w:rPr>
    </w:lvl>
    <w:lvl w:ilvl="1" w:tplc="04090019" w:tentative="1">
      <w:start w:val="1"/>
      <w:numFmt w:val="lowerLetter"/>
      <w:lvlText w:val="%2."/>
      <w:lvlJc w:val="left"/>
      <w:pPr>
        <w:ind w:left="1319" w:hanging="360"/>
      </w:pPr>
    </w:lvl>
    <w:lvl w:ilvl="2" w:tplc="0409001B" w:tentative="1">
      <w:start w:val="1"/>
      <w:numFmt w:val="lowerRoman"/>
      <w:lvlText w:val="%3."/>
      <w:lvlJc w:val="right"/>
      <w:pPr>
        <w:ind w:left="2039" w:hanging="180"/>
      </w:pPr>
    </w:lvl>
    <w:lvl w:ilvl="3" w:tplc="0409000F" w:tentative="1">
      <w:start w:val="1"/>
      <w:numFmt w:val="decimal"/>
      <w:lvlText w:val="%4."/>
      <w:lvlJc w:val="left"/>
      <w:pPr>
        <w:ind w:left="2759" w:hanging="360"/>
      </w:pPr>
    </w:lvl>
    <w:lvl w:ilvl="4" w:tplc="04090019" w:tentative="1">
      <w:start w:val="1"/>
      <w:numFmt w:val="lowerLetter"/>
      <w:lvlText w:val="%5."/>
      <w:lvlJc w:val="left"/>
      <w:pPr>
        <w:ind w:left="3479" w:hanging="360"/>
      </w:pPr>
    </w:lvl>
    <w:lvl w:ilvl="5" w:tplc="0409001B" w:tentative="1">
      <w:start w:val="1"/>
      <w:numFmt w:val="lowerRoman"/>
      <w:lvlText w:val="%6."/>
      <w:lvlJc w:val="right"/>
      <w:pPr>
        <w:ind w:left="4199" w:hanging="180"/>
      </w:pPr>
    </w:lvl>
    <w:lvl w:ilvl="6" w:tplc="0409000F" w:tentative="1">
      <w:start w:val="1"/>
      <w:numFmt w:val="decimal"/>
      <w:lvlText w:val="%7."/>
      <w:lvlJc w:val="left"/>
      <w:pPr>
        <w:ind w:left="4919" w:hanging="360"/>
      </w:pPr>
    </w:lvl>
    <w:lvl w:ilvl="7" w:tplc="04090019" w:tentative="1">
      <w:start w:val="1"/>
      <w:numFmt w:val="lowerLetter"/>
      <w:lvlText w:val="%8."/>
      <w:lvlJc w:val="left"/>
      <w:pPr>
        <w:ind w:left="5639" w:hanging="360"/>
      </w:pPr>
    </w:lvl>
    <w:lvl w:ilvl="8" w:tplc="0409001B" w:tentative="1">
      <w:start w:val="1"/>
      <w:numFmt w:val="lowerRoman"/>
      <w:lvlText w:val="%9."/>
      <w:lvlJc w:val="right"/>
      <w:pPr>
        <w:ind w:left="6359" w:hanging="180"/>
      </w:pPr>
    </w:lvl>
  </w:abstractNum>
  <w:abstractNum w:abstractNumId="22" w15:restartNumberingAfterBreak="0">
    <w:nsid w:val="628F509A"/>
    <w:multiLevelType w:val="singleLevel"/>
    <w:tmpl w:val="063C65DA"/>
    <w:lvl w:ilvl="0">
      <w:start w:val="1"/>
      <w:numFmt w:val="lowerLetter"/>
      <w:pStyle w:val="a-b-c-d"/>
      <w:lvlText w:val="%1."/>
      <w:lvlJc w:val="left"/>
      <w:pPr>
        <w:tabs>
          <w:tab w:val="num" w:pos="1494"/>
        </w:tabs>
        <w:ind w:left="1418" w:hanging="284"/>
      </w:pPr>
      <w:rPr>
        <w:rFonts w:ascii="Arial" w:hAnsi="Arial" w:hint="default"/>
        <w:b w:val="0"/>
        <w:i w:val="0"/>
        <w:sz w:val="20"/>
      </w:rPr>
    </w:lvl>
  </w:abstractNum>
  <w:abstractNum w:abstractNumId="23"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222A6E"/>
    <w:multiLevelType w:val="singleLevel"/>
    <w:tmpl w:val="F5986302"/>
    <w:lvl w:ilvl="0">
      <w:start w:val="1"/>
      <w:numFmt w:val="bullet"/>
      <w:pStyle w:val="Bullet2square"/>
      <w:lvlText w:val=""/>
      <w:lvlJc w:val="left"/>
      <w:pPr>
        <w:tabs>
          <w:tab w:val="num" w:pos="1778"/>
        </w:tabs>
        <w:ind w:left="1701" w:hanging="283"/>
      </w:pPr>
      <w:rPr>
        <w:rFonts w:ascii="Wingdings" w:hAnsi="Wingdings" w:hint="default"/>
        <w:sz w:val="20"/>
      </w:rPr>
    </w:lvl>
  </w:abstractNum>
  <w:abstractNum w:abstractNumId="25"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6"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D921689"/>
    <w:multiLevelType w:val="multilevel"/>
    <w:tmpl w:val="6E10E58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7E387607"/>
    <w:multiLevelType w:val="multilevel"/>
    <w:tmpl w:val="84C274CE"/>
    <w:lvl w:ilvl="0">
      <w:start w:val="1"/>
      <w:numFmt w:val="decimal"/>
      <w:pStyle w:val="Style12"/>
      <w:lvlText w:val="%1."/>
      <w:lvlJc w:val="left"/>
      <w:pPr>
        <w:ind w:left="450" w:hanging="360"/>
      </w:pPr>
    </w:lvl>
    <w:lvl w:ilvl="1">
      <w:start w:val="1"/>
      <w:numFmt w:val="decimal"/>
      <w:lvlText w:val="%1.%2."/>
      <w:lvlJc w:val="left"/>
      <w:pPr>
        <w:ind w:left="1782" w:hanging="432"/>
      </w:pPr>
      <w:rPr>
        <w:rFonts w:ascii="Times New Roman" w:hAnsi="Times New Roman" w:cs="Times New Roman" w:hint="default"/>
        <w:color w:val="auto"/>
      </w:rPr>
    </w:lvl>
    <w:lvl w:ilvl="2">
      <w:start w:val="1"/>
      <w:numFmt w:val="decimal"/>
      <w:lvlText w:val="%1.%2.%3."/>
      <w:lvlJc w:val="left"/>
      <w:pPr>
        <w:ind w:left="10092" w:hanging="504"/>
      </w:pPr>
      <w:rPr>
        <w:b w:val="0"/>
        <w:bCs w:val="0"/>
      </w:rPr>
    </w:lvl>
    <w:lvl w:ilvl="3">
      <w:start w:val="1"/>
      <w:numFmt w:val="decimal"/>
      <w:lvlText w:val="%1.%2.%3.%4."/>
      <w:lvlJc w:val="left"/>
      <w:pPr>
        <w:ind w:left="5133"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num w:numId="1">
    <w:abstractNumId w:val="11"/>
  </w:num>
  <w:num w:numId="2">
    <w:abstractNumId w:val="23"/>
  </w:num>
  <w:num w:numId="3">
    <w:abstractNumId w:val="26"/>
  </w:num>
  <w:num w:numId="4">
    <w:abstractNumId w:val="5"/>
  </w:num>
  <w:num w:numId="5">
    <w:abstractNumId w:val="25"/>
  </w:num>
  <w:num w:numId="6">
    <w:abstractNumId w:val="4"/>
  </w:num>
  <w:num w:numId="7">
    <w:abstractNumId w:val="12"/>
  </w:num>
  <w:num w:numId="8">
    <w:abstractNumId w:val="7"/>
  </w:num>
  <w:num w:numId="9">
    <w:abstractNumId w:val="3"/>
  </w:num>
  <w:num w:numId="10">
    <w:abstractNumId w:val="9"/>
  </w:num>
  <w:num w:numId="11">
    <w:abstractNumId w:val="13"/>
  </w:num>
  <w:num w:numId="12">
    <w:abstractNumId w:val="19"/>
  </w:num>
  <w:num w:numId="13">
    <w:abstractNumId w:val="22"/>
  </w:num>
  <w:num w:numId="14">
    <w:abstractNumId w:val="8"/>
  </w:num>
  <w:num w:numId="15">
    <w:abstractNumId w:val="24"/>
  </w:num>
  <w:num w:numId="16">
    <w:abstractNumId w:val="10"/>
  </w:num>
  <w:num w:numId="17">
    <w:abstractNumId w:val="2"/>
  </w:num>
  <w:num w:numId="18">
    <w:abstractNumId w:val="0"/>
  </w:num>
  <w:num w:numId="19">
    <w:abstractNumId w:val="17"/>
  </w:num>
  <w:num w:numId="20">
    <w:abstractNumId w:val="14"/>
  </w:num>
  <w:num w:numId="21">
    <w:abstractNumId w:val="28"/>
  </w:num>
  <w:num w:numId="22">
    <w:abstractNumId w:val="15"/>
  </w:num>
  <w:num w:numId="23">
    <w:abstractNumId w:val="1"/>
  </w:num>
  <w:num w:numId="24">
    <w:abstractNumId w:val="18"/>
  </w:num>
  <w:num w:numId="25">
    <w:abstractNumId w:val="27"/>
  </w:num>
  <w:num w:numId="26">
    <w:abstractNumId w:val="16"/>
  </w:num>
  <w:num w:numId="27">
    <w:abstractNumId w:val="20"/>
  </w:num>
  <w:num w:numId="28">
    <w:abstractNumId w:val="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9E"/>
    <w:rsid w:val="000E276F"/>
    <w:rsid w:val="000E5E04"/>
    <w:rsid w:val="0014049E"/>
    <w:rsid w:val="001E2BA5"/>
    <w:rsid w:val="002244A3"/>
    <w:rsid w:val="0029683E"/>
    <w:rsid w:val="00386D9E"/>
    <w:rsid w:val="004622F7"/>
    <w:rsid w:val="00584B78"/>
    <w:rsid w:val="00586811"/>
    <w:rsid w:val="0061249E"/>
    <w:rsid w:val="006F02FB"/>
    <w:rsid w:val="00735331"/>
    <w:rsid w:val="00783BAC"/>
    <w:rsid w:val="007D1136"/>
    <w:rsid w:val="008462C6"/>
    <w:rsid w:val="008B1358"/>
    <w:rsid w:val="00920A47"/>
    <w:rsid w:val="00944AF3"/>
    <w:rsid w:val="009A72EE"/>
    <w:rsid w:val="009C526B"/>
    <w:rsid w:val="00A001EC"/>
    <w:rsid w:val="00A01EAF"/>
    <w:rsid w:val="00A16F67"/>
    <w:rsid w:val="00BD1963"/>
    <w:rsid w:val="00D06546"/>
    <w:rsid w:val="00DE576A"/>
    <w:rsid w:val="00E07F4D"/>
    <w:rsid w:val="00F34A62"/>
    <w:rsid w:val="00FA0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7D410"/>
  <w15:chartTrackingRefBased/>
  <w15:docId w15:val="{F8BC8943-1F75-4283-B4BD-A7E13A9C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1."/>
    <w:basedOn w:val="Normal"/>
    <w:next w:val="NormalIndent"/>
    <w:link w:val="Heading1Char"/>
    <w:qFormat/>
    <w:rsid w:val="00F34A62"/>
    <w:pPr>
      <w:keepNext/>
      <w:spacing w:before="240" w:after="60" w:line="240" w:lineRule="auto"/>
      <w:outlineLvl w:val="0"/>
    </w:pPr>
    <w:rPr>
      <w:rFonts w:ascii="Arial" w:eastAsia="MS Mincho" w:hAnsi="Arial" w:cs="Arial"/>
      <w:b/>
      <w:bCs/>
      <w:color w:val="000000"/>
      <w:kern w:val="32"/>
      <w:sz w:val="24"/>
      <w:szCs w:val="24"/>
      <w:lang w:val="en-GB" w:eastAsia="ja-JP"/>
    </w:rPr>
  </w:style>
  <w:style w:type="paragraph" w:styleId="Heading2">
    <w:name w:val="heading 2"/>
    <w:aliases w:val="Heading 2 Char1,Heading 2 Char Char,§1.1."/>
    <w:basedOn w:val="Normal"/>
    <w:next w:val="NormalIndent"/>
    <w:link w:val="Heading2Char"/>
    <w:qFormat/>
    <w:rsid w:val="00F34A62"/>
    <w:pPr>
      <w:keepNext/>
      <w:spacing w:before="240" w:after="60" w:line="240" w:lineRule="auto"/>
      <w:outlineLvl w:val="1"/>
    </w:pPr>
    <w:rPr>
      <w:rFonts w:ascii="Arial" w:eastAsia="MS Mincho" w:hAnsi="Arial" w:cs="Arial"/>
      <w:b/>
      <w:bCs/>
      <w:color w:val="000000"/>
      <w:sz w:val="20"/>
      <w:szCs w:val="20"/>
      <w:lang w:val="en-GB" w:eastAsia="ja-JP"/>
    </w:rPr>
  </w:style>
  <w:style w:type="paragraph" w:styleId="Heading3">
    <w:name w:val="heading 3"/>
    <w:aliases w:val="§1.1.1.,§1.1.1"/>
    <w:basedOn w:val="Normal"/>
    <w:next w:val="NormalIndent"/>
    <w:link w:val="Heading3Char"/>
    <w:qFormat/>
    <w:rsid w:val="00F34A62"/>
    <w:pPr>
      <w:keepNext/>
      <w:spacing w:before="240" w:after="60" w:line="240" w:lineRule="auto"/>
      <w:outlineLvl w:val="2"/>
    </w:pPr>
    <w:rPr>
      <w:rFonts w:ascii="Arial" w:eastAsia="MS Mincho" w:hAnsi="Arial" w:cs="Arial"/>
      <w:b/>
      <w:bCs/>
      <w:color w:val="000000"/>
      <w:sz w:val="20"/>
      <w:szCs w:val="20"/>
      <w:lang w:val="en-GB" w:eastAsia="ja-JP"/>
    </w:rPr>
  </w:style>
  <w:style w:type="paragraph" w:styleId="Heading4">
    <w:name w:val="heading 4"/>
    <w:aliases w:val="§1.1.1.1.,§1.1.1.1"/>
    <w:basedOn w:val="Normal"/>
    <w:link w:val="Heading4Char"/>
    <w:qFormat/>
    <w:rsid w:val="00F34A62"/>
    <w:pPr>
      <w:keepNext/>
      <w:tabs>
        <w:tab w:val="num" w:pos="737"/>
      </w:tabs>
      <w:spacing w:before="240" w:after="120" w:line="240" w:lineRule="auto"/>
      <w:ind w:left="737" w:hanging="737"/>
      <w:outlineLvl w:val="3"/>
    </w:pPr>
    <w:rPr>
      <w:rFonts w:ascii="Arial" w:eastAsia="Times New Roman" w:hAnsi="Arial" w:cs="Arial"/>
    </w:rPr>
  </w:style>
  <w:style w:type="paragraph" w:styleId="Heading5">
    <w:name w:val="heading 5"/>
    <w:basedOn w:val="Normal"/>
    <w:next w:val="Normal"/>
    <w:link w:val="Heading5Char"/>
    <w:qFormat/>
    <w:rsid w:val="00F34A62"/>
    <w:pPr>
      <w:tabs>
        <w:tab w:val="num" w:pos="1008"/>
      </w:tabs>
      <w:spacing w:before="240" w:after="120" w:line="240" w:lineRule="auto"/>
      <w:ind w:left="1008" w:hanging="1008"/>
      <w:outlineLvl w:val="4"/>
    </w:pPr>
    <w:rPr>
      <w:rFonts w:ascii="Arial" w:eastAsia="Times New Roman" w:hAnsi="Arial" w:cs="Times New Roman"/>
      <w:bCs/>
      <w:iCs/>
      <w:szCs w:val="26"/>
    </w:rPr>
  </w:style>
  <w:style w:type="paragraph" w:styleId="Heading6">
    <w:name w:val="heading 6"/>
    <w:basedOn w:val="Normal"/>
    <w:next w:val="Normal"/>
    <w:link w:val="Heading6Char"/>
    <w:autoRedefine/>
    <w:qFormat/>
    <w:rsid w:val="00F34A62"/>
    <w:pPr>
      <w:keepNext/>
      <w:tabs>
        <w:tab w:val="num" w:pos="1152"/>
      </w:tabs>
      <w:spacing w:after="0" w:line="240" w:lineRule="auto"/>
      <w:ind w:left="1152" w:hanging="1152"/>
      <w:jc w:val="center"/>
      <w:outlineLvl w:val="5"/>
    </w:pPr>
    <w:rPr>
      <w:rFonts w:ascii="Arial" w:eastAsia="Times New Roman" w:hAnsi="Arial" w:cs="Times New Roman"/>
      <w:b/>
      <w:bCs/>
      <w:sz w:val="18"/>
      <w:szCs w:val="24"/>
    </w:rPr>
  </w:style>
  <w:style w:type="paragraph" w:styleId="Heading7">
    <w:name w:val="heading 7"/>
    <w:basedOn w:val="Normal"/>
    <w:next w:val="Normal"/>
    <w:link w:val="Heading7Char"/>
    <w:qFormat/>
    <w:rsid w:val="00F34A62"/>
    <w:pPr>
      <w:keepNext/>
      <w:tabs>
        <w:tab w:val="num" w:pos="1296"/>
      </w:tabs>
      <w:spacing w:after="0" w:line="240" w:lineRule="auto"/>
      <w:ind w:left="1296" w:hanging="1296"/>
      <w:outlineLvl w:val="6"/>
    </w:pPr>
    <w:rPr>
      <w:rFonts w:ascii="Arial" w:eastAsia="Times New Roman" w:hAnsi="Arial" w:cs="Arial"/>
      <w:color w:val="FF0000"/>
      <w:sz w:val="36"/>
      <w:szCs w:val="20"/>
    </w:rPr>
  </w:style>
  <w:style w:type="paragraph" w:styleId="Heading8">
    <w:name w:val="heading 8"/>
    <w:basedOn w:val="Normal"/>
    <w:next w:val="Normal"/>
    <w:link w:val="Heading8Char"/>
    <w:qFormat/>
    <w:rsid w:val="00F34A62"/>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F34A62"/>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Port,Subject,Header1"/>
    <w:basedOn w:val="Normal"/>
    <w:link w:val="HeaderChar"/>
    <w:uiPriority w:val="99"/>
    <w:unhideWhenUsed/>
    <w:qFormat/>
    <w:rsid w:val="0061249E"/>
    <w:pPr>
      <w:tabs>
        <w:tab w:val="center" w:pos="4680"/>
        <w:tab w:val="right" w:pos="9360"/>
      </w:tabs>
      <w:spacing w:after="0" w:line="240" w:lineRule="auto"/>
    </w:pPr>
  </w:style>
  <w:style w:type="character" w:customStyle="1" w:styleId="HeaderChar">
    <w:name w:val="Header Char"/>
    <w:aliases w:val="HeaderPort Char,Subject Char,Header1 Char"/>
    <w:basedOn w:val="DefaultParagraphFont"/>
    <w:link w:val="Header"/>
    <w:uiPriority w:val="99"/>
    <w:rsid w:val="0061249E"/>
  </w:style>
  <w:style w:type="paragraph" w:styleId="Footer">
    <w:name w:val="footer"/>
    <w:aliases w:val="Footer1"/>
    <w:basedOn w:val="Normal"/>
    <w:link w:val="FooterChar"/>
    <w:uiPriority w:val="99"/>
    <w:unhideWhenUsed/>
    <w:rsid w:val="0061249E"/>
    <w:pPr>
      <w:tabs>
        <w:tab w:val="center" w:pos="4680"/>
        <w:tab w:val="right" w:pos="9360"/>
      </w:tabs>
      <w:spacing w:after="0" w:line="240" w:lineRule="auto"/>
    </w:pPr>
  </w:style>
  <w:style w:type="character" w:customStyle="1" w:styleId="FooterChar">
    <w:name w:val="Footer Char"/>
    <w:aliases w:val="Footer1 Char"/>
    <w:basedOn w:val="DefaultParagraphFont"/>
    <w:link w:val="Footer"/>
    <w:uiPriority w:val="99"/>
    <w:rsid w:val="0061249E"/>
  </w:style>
  <w:style w:type="table" w:styleId="TableGrid">
    <w:name w:val="Table Grid"/>
    <w:basedOn w:val="TableNormal"/>
    <w:uiPriority w:val="1"/>
    <w:rsid w:val="00612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1. Char"/>
    <w:basedOn w:val="DefaultParagraphFont"/>
    <w:link w:val="Heading1"/>
    <w:rsid w:val="00F34A62"/>
    <w:rPr>
      <w:rFonts w:ascii="Arial" w:eastAsia="MS Mincho" w:hAnsi="Arial" w:cs="Arial"/>
      <w:b/>
      <w:bCs/>
      <w:color w:val="000000"/>
      <w:kern w:val="32"/>
      <w:sz w:val="24"/>
      <w:szCs w:val="24"/>
      <w:lang w:val="en-GB" w:eastAsia="ja-JP"/>
    </w:rPr>
  </w:style>
  <w:style w:type="character" w:customStyle="1" w:styleId="Heading2Char">
    <w:name w:val="Heading 2 Char"/>
    <w:aliases w:val="Heading 2 Char1 Char,Heading 2 Char Char Char,§1.1. Char"/>
    <w:basedOn w:val="DefaultParagraphFont"/>
    <w:link w:val="Heading2"/>
    <w:rsid w:val="00F34A62"/>
    <w:rPr>
      <w:rFonts w:ascii="Arial" w:eastAsia="MS Mincho" w:hAnsi="Arial" w:cs="Arial"/>
      <w:b/>
      <w:bCs/>
      <w:color w:val="000000"/>
      <w:sz w:val="20"/>
      <w:szCs w:val="20"/>
      <w:lang w:val="en-GB" w:eastAsia="ja-JP"/>
    </w:rPr>
  </w:style>
  <w:style w:type="character" w:customStyle="1" w:styleId="Heading3Char">
    <w:name w:val="Heading 3 Char"/>
    <w:aliases w:val="§1.1.1. Char,§1.1.1 Char"/>
    <w:basedOn w:val="DefaultParagraphFont"/>
    <w:link w:val="Heading3"/>
    <w:rsid w:val="00F34A62"/>
    <w:rPr>
      <w:rFonts w:ascii="Arial" w:eastAsia="MS Mincho" w:hAnsi="Arial" w:cs="Arial"/>
      <w:b/>
      <w:bCs/>
      <w:color w:val="000000"/>
      <w:sz w:val="20"/>
      <w:szCs w:val="20"/>
      <w:lang w:val="en-GB" w:eastAsia="ja-JP"/>
    </w:rPr>
  </w:style>
  <w:style w:type="character" w:customStyle="1" w:styleId="Heading4Char">
    <w:name w:val="Heading 4 Char"/>
    <w:aliases w:val="§1.1.1.1. Char,§1.1.1.1 Char"/>
    <w:basedOn w:val="DefaultParagraphFont"/>
    <w:link w:val="Heading4"/>
    <w:rsid w:val="00F34A62"/>
    <w:rPr>
      <w:rFonts w:ascii="Arial" w:eastAsia="Times New Roman" w:hAnsi="Arial" w:cs="Arial"/>
    </w:rPr>
  </w:style>
  <w:style w:type="character" w:customStyle="1" w:styleId="Heading5Char">
    <w:name w:val="Heading 5 Char"/>
    <w:basedOn w:val="DefaultParagraphFont"/>
    <w:link w:val="Heading5"/>
    <w:rsid w:val="00F34A62"/>
    <w:rPr>
      <w:rFonts w:ascii="Arial" w:eastAsia="Times New Roman" w:hAnsi="Arial" w:cs="Times New Roman"/>
      <w:bCs/>
      <w:iCs/>
      <w:szCs w:val="26"/>
    </w:rPr>
  </w:style>
  <w:style w:type="character" w:customStyle="1" w:styleId="Heading6Char">
    <w:name w:val="Heading 6 Char"/>
    <w:basedOn w:val="DefaultParagraphFont"/>
    <w:link w:val="Heading6"/>
    <w:rsid w:val="00F34A62"/>
    <w:rPr>
      <w:rFonts w:ascii="Arial" w:eastAsia="Times New Roman" w:hAnsi="Arial" w:cs="Times New Roman"/>
      <w:b/>
      <w:bCs/>
      <w:sz w:val="18"/>
      <w:szCs w:val="24"/>
    </w:rPr>
  </w:style>
  <w:style w:type="character" w:customStyle="1" w:styleId="Heading7Char">
    <w:name w:val="Heading 7 Char"/>
    <w:basedOn w:val="DefaultParagraphFont"/>
    <w:link w:val="Heading7"/>
    <w:rsid w:val="00F34A62"/>
    <w:rPr>
      <w:rFonts w:ascii="Arial" w:eastAsia="Times New Roman" w:hAnsi="Arial" w:cs="Arial"/>
      <w:color w:val="FF0000"/>
      <w:sz w:val="36"/>
      <w:szCs w:val="20"/>
    </w:rPr>
  </w:style>
  <w:style w:type="character" w:customStyle="1" w:styleId="Heading8Char">
    <w:name w:val="Heading 8 Char"/>
    <w:basedOn w:val="DefaultParagraphFont"/>
    <w:link w:val="Heading8"/>
    <w:rsid w:val="00F34A6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34A62"/>
    <w:rPr>
      <w:rFonts w:ascii="Arial" w:eastAsia="Times New Roman" w:hAnsi="Arial" w:cs="Arial"/>
    </w:rPr>
  </w:style>
  <w:style w:type="paragraph" w:customStyle="1" w:styleId="Style">
    <w:name w:val="Style"/>
    <w:rsid w:val="00F34A62"/>
    <w:pPr>
      <w:widowControl w:val="0"/>
      <w:autoSpaceDE w:val="0"/>
      <w:autoSpaceDN w:val="0"/>
      <w:adjustRightInd w:val="0"/>
      <w:spacing w:after="0" w:line="240" w:lineRule="auto"/>
    </w:pPr>
    <w:rPr>
      <w:rFonts w:ascii="Arial" w:eastAsia="Times New Roman" w:hAnsi="Arial" w:cs="Arial"/>
      <w:sz w:val="24"/>
      <w:szCs w:val="24"/>
      <w:lang w:bidi="fa-IR"/>
    </w:rPr>
  </w:style>
  <w:style w:type="character" w:styleId="PageNumber">
    <w:name w:val="page number"/>
    <w:basedOn w:val="DefaultParagraphFont"/>
    <w:rsid w:val="00F34A62"/>
  </w:style>
  <w:style w:type="paragraph" w:styleId="BalloonText">
    <w:name w:val="Balloon Text"/>
    <w:basedOn w:val="Normal"/>
    <w:link w:val="BalloonTextChar"/>
    <w:rsid w:val="00F34A62"/>
    <w:pPr>
      <w:spacing w:after="0" w:line="240" w:lineRule="auto"/>
    </w:pPr>
    <w:rPr>
      <w:rFonts w:ascii="Tahoma" w:eastAsia="MS Mincho" w:hAnsi="Tahoma" w:cs="Tahoma"/>
      <w:color w:val="000000"/>
      <w:sz w:val="16"/>
      <w:szCs w:val="16"/>
      <w:lang w:val="en-GB" w:eastAsia="ja-JP"/>
    </w:rPr>
  </w:style>
  <w:style w:type="character" w:customStyle="1" w:styleId="BalloonTextChar">
    <w:name w:val="Balloon Text Char"/>
    <w:basedOn w:val="DefaultParagraphFont"/>
    <w:link w:val="BalloonText"/>
    <w:rsid w:val="00F34A62"/>
    <w:rPr>
      <w:rFonts w:ascii="Tahoma" w:eastAsia="MS Mincho" w:hAnsi="Tahoma" w:cs="Tahoma"/>
      <w:color w:val="000000"/>
      <w:sz w:val="16"/>
      <w:szCs w:val="16"/>
      <w:lang w:val="en-GB" w:eastAsia="ja-JP"/>
    </w:rPr>
  </w:style>
  <w:style w:type="character" w:styleId="Emphasis">
    <w:name w:val="Emphasis"/>
    <w:qFormat/>
    <w:rsid w:val="00F34A62"/>
    <w:rPr>
      <w:i/>
      <w:iCs/>
    </w:rPr>
  </w:style>
  <w:style w:type="paragraph" w:styleId="BodyTextIndent2">
    <w:name w:val="Body Text Indent 2"/>
    <w:basedOn w:val="Normal"/>
    <w:link w:val="BodyTextIndent2Char"/>
    <w:unhideWhenUsed/>
    <w:rsid w:val="00F34A62"/>
    <w:pPr>
      <w:spacing w:after="0" w:line="240" w:lineRule="auto"/>
      <w:ind w:left="-108"/>
    </w:pPr>
    <w:rPr>
      <w:rFonts w:ascii="Univers" w:eastAsia="MS Mincho" w:hAnsi="Univers" w:cs="Univers"/>
      <w:b/>
      <w:bCs/>
      <w:color w:val="000000"/>
      <w:sz w:val="20"/>
      <w:szCs w:val="20"/>
      <w:lang w:val="en-GB" w:eastAsia="en-GB"/>
    </w:rPr>
  </w:style>
  <w:style w:type="character" w:customStyle="1" w:styleId="BodyTextIndent2Char">
    <w:name w:val="Body Text Indent 2 Char"/>
    <w:basedOn w:val="DefaultParagraphFont"/>
    <w:link w:val="BodyTextIndent2"/>
    <w:rsid w:val="00F34A62"/>
    <w:rPr>
      <w:rFonts w:ascii="Univers" w:eastAsia="MS Mincho" w:hAnsi="Univers" w:cs="Univers"/>
      <w:b/>
      <w:bCs/>
      <w:color w:val="000000"/>
      <w:sz w:val="20"/>
      <w:szCs w:val="20"/>
      <w:lang w:val="en-GB" w:eastAsia="en-GB"/>
    </w:rPr>
  </w:style>
  <w:style w:type="paragraph" w:styleId="TOC1">
    <w:name w:val="toc 1"/>
    <w:basedOn w:val="Normal"/>
    <w:next w:val="Normal"/>
    <w:autoRedefine/>
    <w:qFormat/>
    <w:rsid w:val="00F34A62"/>
    <w:pPr>
      <w:tabs>
        <w:tab w:val="left" w:pos="440"/>
        <w:tab w:val="left" w:pos="1540"/>
        <w:tab w:val="right" w:leader="dot" w:pos="9345"/>
      </w:tabs>
      <w:spacing w:before="120" w:after="120" w:line="240" w:lineRule="auto"/>
    </w:pPr>
    <w:rPr>
      <w:rFonts w:ascii="Arial" w:eastAsia="Arial" w:hAnsi="Arial" w:cs="Times New Roman"/>
      <w:b/>
      <w:bCs/>
      <w:noProof/>
      <w:color w:val="000000"/>
      <w:sz w:val="24"/>
      <w:szCs w:val="24"/>
    </w:rPr>
  </w:style>
  <w:style w:type="paragraph" w:styleId="TOC2">
    <w:name w:val="toc 2"/>
    <w:basedOn w:val="Normal"/>
    <w:next w:val="Normal"/>
    <w:autoRedefine/>
    <w:qFormat/>
    <w:rsid w:val="00F34A62"/>
    <w:pPr>
      <w:bidi/>
      <w:spacing w:after="0" w:line="240" w:lineRule="auto"/>
      <w:ind w:left="220"/>
    </w:pPr>
    <w:rPr>
      <w:rFonts w:ascii="Times New Roman" w:eastAsia="MS Mincho" w:hAnsi="Times New Roman" w:cs="Times New Roman"/>
      <w:smallCaps/>
      <w:color w:val="000000"/>
      <w:sz w:val="20"/>
      <w:szCs w:val="24"/>
      <w:lang w:val="en-GB" w:eastAsia="ja-JP"/>
    </w:rPr>
  </w:style>
  <w:style w:type="paragraph" w:styleId="NormalIndent">
    <w:name w:val="Normal Indent"/>
    <w:aliases w:val="Corpo di testo spec,Rientro normale Carattere"/>
    <w:basedOn w:val="Normal"/>
    <w:link w:val="NormalIndentChar"/>
    <w:rsid w:val="00F34A62"/>
    <w:pPr>
      <w:spacing w:after="0" w:line="240" w:lineRule="auto"/>
      <w:ind w:left="720"/>
    </w:pPr>
    <w:rPr>
      <w:rFonts w:ascii="Univers" w:eastAsia="MS Mincho" w:hAnsi="Univers" w:cs="Traditional Arabic"/>
      <w:color w:val="000000"/>
      <w:szCs w:val="26"/>
      <w:lang w:val="en-GB" w:eastAsia="ja-JP"/>
    </w:rPr>
  </w:style>
  <w:style w:type="paragraph" w:styleId="NormalWeb">
    <w:name w:val="Normal (Web)"/>
    <w:basedOn w:val="Normal"/>
    <w:uiPriority w:val="99"/>
    <w:unhideWhenUsed/>
    <w:rsid w:val="00F34A6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aliases w:val=" Char Char Char,Char Char Char,Char Char"/>
    <w:basedOn w:val="Normal"/>
    <w:link w:val="BodyTextChar"/>
    <w:qFormat/>
    <w:rsid w:val="00F34A62"/>
    <w:pPr>
      <w:spacing w:after="120" w:line="240" w:lineRule="auto"/>
    </w:pPr>
    <w:rPr>
      <w:rFonts w:ascii="Univers" w:eastAsia="MS Mincho" w:hAnsi="Univers" w:cs="Traditional Arabic"/>
      <w:color w:val="000000"/>
      <w:szCs w:val="26"/>
      <w:lang w:val="en-GB" w:eastAsia="ja-JP"/>
    </w:rPr>
  </w:style>
  <w:style w:type="character" w:customStyle="1" w:styleId="BodyTextChar">
    <w:name w:val="Body Text Char"/>
    <w:aliases w:val=" Char Char Char Char,Char Char Char Char1,Char Char Char1"/>
    <w:basedOn w:val="DefaultParagraphFont"/>
    <w:link w:val="BodyText"/>
    <w:rsid w:val="00F34A62"/>
    <w:rPr>
      <w:rFonts w:ascii="Univers" w:eastAsia="MS Mincho" w:hAnsi="Univers" w:cs="Traditional Arabic"/>
      <w:color w:val="000000"/>
      <w:szCs w:val="26"/>
      <w:lang w:val="en-GB" w:eastAsia="ja-JP"/>
    </w:rPr>
  </w:style>
  <w:style w:type="paragraph" w:styleId="BodyText2">
    <w:name w:val="Body Text 2"/>
    <w:basedOn w:val="Normal"/>
    <w:link w:val="BodyText2Char"/>
    <w:rsid w:val="00F34A62"/>
    <w:pPr>
      <w:spacing w:after="120" w:line="480" w:lineRule="auto"/>
    </w:pPr>
    <w:rPr>
      <w:rFonts w:ascii="Univers" w:eastAsia="MS Mincho" w:hAnsi="Univers" w:cs="Traditional Arabic"/>
      <w:color w:val="000000"/>
      <w:szCs w:val="26"/>
      <w:lang w:val="en-GB" w:eastAsia="ja-JP"/>
    </w:rPr>
  </w:style>
  <w:style w:type="character" w:customStyle="1" w:styleId="BodyText2Char">
    <w:name w:val="Body Text 2 Char"/>
    <w:basedOn w:val="DefaultParagraphFont"/>
    <w:link w:val="BodyText2"/>
    <w:rsid w:val="00F34A62"/>
    <w:rPr>
      <w:rFonts w:ascii="Univers" w:eastAsia="MS Mincho" w:hAnsi="Univers" w:cs="Traditional Arabic"/>
      <w:color w:val="000000"/>
      <w:szCs w:val="26"/>
      <w:lang w:val="en-GB" w:eastAsia="ja-JP"/>
    </w:rPr>
  </w:style>
  <w:style w:type="paragraph" w:styleId="Caption">
    <w:name w:val="caption"/>
    <w:basedOn w:val="Normal"/>
    <w:next w:val="Normal"/>
    <w:qFormat/>
    <w:rsid w:val="00F34A62"/>
    <w:pPr>
      <w:spacing w:before="120" w:after="120" w:line="240" w:lineRule="auto"/>
      <w:jc w:val="center"/>
    </w:pPr>
    <w:rPr>
      <w:rFonts w:ascii="Arial" w:eastAsia="Times New Roman" w:hAnsi="Arial" w:cs="Times New Roman"/>
      <w:b/>
      <w:bCs/>
      <w:sz w:val="20"/>
      <w:szCs w:val="20"/>
    </w:rPr>
  </w:style>
  <w:style w:type="paragraph" w:customStyle="1" w:styleId="AlphabeticBullet">
    <w:name w:val="Alphabetic Bullet"/>
    <w:basedOn w:val="BodyText2"/>
    <w:rsid w:val="00F34A62"/>
    <w:pPr>
      <w:numPr>
        <w:numId w:val="4"/>
      </w:numPr>
      <w:spacing w:after="0" w:line="240" w:lineRule="auto"/>
      <w:jc w:val="both"/>
    </w:pPr>
    <w:rPr>
      <w:rFonts w:ascii="Arial" w:eastAsia="Times New Roman" w:hAnsi="Arial" w:cs="Times New Roman"/>
      <w:color w:val="auto"/>
      <w:szCs w:val="24"/>
      <w:lang w:val="en-US" w:eastAsia="en-US"/>
    </w:rPr>
  </w:style>
  <w:style w:type="paragraph" w:styleId="TOAHeading">
    <w:name w:val="toa heading"/>
    <w:basedOn w:val="Normal"/>
    <w:next w:val="Normal"/>
    <w:rsid w:val="00F34A62"/>
    <w:pPr>
      <w:spacing w:before="360" w:after="240" w:line="240" w:lineRule="auto"/>
    </w:pPr>
    <w:rPr>
      <w:rFonts w:ascii="Arial" w:eastAsia="Times New Roman" w:hAnsi="Arial" w:cs="Arial"/>
      <w:b/>
      <w:bCs/>
      <w:sz w:val="28"/>
      <w:szCs w:val="24"/>
    </w:rPr>
  </w:style>
  <w:style w:type="paragraph" w:customStyle="1" w:styleId="Attachmenttitle">
    <w:name w:val="Attachment title"/>
    <w:rsid w:val="00F34A62"/>
    <w:pPr>
      <w:spacing w:after="0" w:line="360" w:lineRule="auto"/>
      <w:jc w:val="center"/>
    </w:pPr>
    <w:rPr>
      <w:rFonts w:ascii="Arial" w:eastAsia="Times New Roman" w:hAnsi="Arial" w:cs="Times New Roman"/>
      <w:b/>
      <w:sz w:val="28"/>
      <w:szCs w:val="20"/>
    </w:rPr>
  </w:style>
  <w:style w:type="paragraph" w:customStyle="1" w:styleId="Bullet-1">
    <w:name w:val="Bullet-1"/>
    <w:basedOn w:val="BodyText"/>
    <w:rsid w:val="00F34A62"/>
    <w:pPr>
      <w:numPr>
        <w:numId w:val="1"/>
      </w:numPr>
      <w:spacing w:after="0"/>
      <w:jc w:val="both"/>
    </w:pPr>
    <w:rPr>
      <w:rFonts w:ascii="Arial" w:eastAsia="Times New Roman" w:hAnsi="Arial" w:cs="Times New Roman"/>
      <w:color w:val="auto"/>
      <w:szCs w:val="24"/>
      <w:lang w:val="en-US" w:eastAsia="en-US"/>
    </w:rPr>
  </w:style>
  <w:style w:type="paragraph" w:customStyle="1" w:styleId="Bullet-2">
    <w:name w:val="Bullet-2"/>
    <w:basedOn w:val="BodyText2"/>
    <w:rsid w:val="00F34A62"/>
    <w:pPr>
      <w:numPr>
        <w:numId w:val="2"/>
      </w:numPr>
      <w:spacing w:after="0" w:line="240" w:lineRule="auto"/>
      <w:jc w:val="both"/>
    </w:pPr>
    <w:rPr>
      <w:rFonts w:ascii="Arial" w:eastAsia="Times New Roman" w:hAnsi="Arial" w:cs="Times New Roman"/>
      <w:color w:val="auto"/>
      <w:szCs w:val="24"/>
      <w:lang w:val="en-US" w:eastAsia="en-US"/>
    </w:rPr>
  </w:style>
  <w:style w:type="paragraph" w:customStyle="1" w:styleId="Header1">
    <w:name w:val="Header 1"/>
    <w:basedOn w:val="Header"/>
    <w:autoRedefine/>
    <w:rsid w:val="00F34A62"/>
    <w:pPr>
      <w:tabs>
        <w:tab w:val="clear" w:pos="4680"/>
        <w:tab w:val="clear" w:pos="9360"/>
      </w:tabs>
      <w:ind w:left="-70" w:right="-70"/>
      <w:jc w:val="center"/>
    </w:pPr>
    <w:rPr>
      <w:rFonts w:ascii="Arial" w:eastAsia="Times New Roman" w:hAnsi="Arial" w:cs="Times New Roman"/>
      <w:sz w:val="16"/>
      <w:szCs w:val="24"/>
    </w:rPr>
  </w:style>
  <w:style w:type="paragraph" w:customStyle="1" w:styleId="DocNum">
    <w:name w:val="Doc Num"/>
    <w:basedOn w:val="Normal"/>
    <w:autoRedefine/>
    <w:rsid w:val="00F34A62"/>
    <w:pPr>
      <w:spacing w:after="0" w:line="240" w:lineRule="auto"/>
      <w:jc w:val="center"/>
    </w:pPr>
    <w:rPr>
      <w:rFonts w:ascii="Arial" w:eastAsia="Times New Roman" w:hAnsi="Arial" w:cs="Times New Roman"/>
      <w:sz w:val="18"/>
    </w:rPr>
  </w:style>
  <w:style w:type="paragraph" w:customStyle="1" w:styleId="Bullet3">
    <w:name w:val="Bullet 3"/>
    <w:basedOn w:val="AlphabeticBullet"/>
    <w:rsid w:val="00F34A62"/>
    <w:pPr>
      <w:numPr>
        <w:numId w:val="3"/>
      </w:numPr>
    </w:pPr>
  </w:style>
  <w:style w:type="character" w:styleId="Hyperlink">
    <w:name w:val="Hyperlink"/>
    <w:rsid w:val="00F34A62"/>
    <w:rPr>
      <w:color w:val="0000FF"/>
      <w:u w:val="single"/>
    </w:rPr>
  </w:style>
  <w:style w:type="paragraph" w:customStyle="1" w:styleId="DocTitle">
    <w:name w:val="Doc Title"/>
    <w:basedOn w:val="HeaderTextChar"/>
    <w:link w:val="DocTitleChar"/>
    <w:rsid w:val="00F34A62"/>
    <w:rPr>
      <w:sz w:val="32"/>
      <w:szCs w:val="32"/>
    </w:rPr>
  </w:style>
  <w:style w:type="character" w:customStyle="1" w:styleId="DocTitleChar">
    <w:name w:val="Doc Title Char"/>
    <w:link w:val="DocTitle"/>
    <w:rsid w:val="00F34A62"/>
    <w:rPr>
      <w:rFonts w:ascii="Arial" w:eastAsia="SimSun" w:hAnsi="Arial" w:cs="Arial"/>
      <w:b/>
      <w:bCs/>
      <w:sz w:val="32"/>
      <w:szCs w:val="32"/>
    </w:rPr>
  </w:style>
  <w:style w:type="character" w:styleId="FollowedHyperlink">
    <w:name w:val="FollowedHyperlink"/>
    <w:rsid w:val="00F34A62"/>
    <w:rPr>
      <w:color w:val="800080"/>
      <w:u w:val="single"/>
    </w:rPr>
  </w:style>
  <w:style w:type="paragraph" w:customStyle="1" w:styleId="HeaderTextChar">
    <w:name w:val="Header Text Char"/>
    <w:basedOn w:val="Normal"/>
    <w:link w:val="HeaderTextCharChar"/>
    <w:rsid w:val="00F34A62"/>
    <w:pPr>
      <w:spacing w:after="0" w:line="240" w:lineRule="auto"/>
      <w:jc w:val="center"/>
    </w:pPr>
    <w:rPr>
      <w:rFonts w:ascii="Arial" w:eastAsia="SimSun" w:hAnsi="Arial" w:cs="Arial"/>
      <w:b/>
      <w:bCs/>
      <w:sz w:val="18"/>
      <w:szCs w:val="18"/>
    </w:rPr>
  </w:style>
  <w:style w:type="character" w:customStyle="1" w:styleId="HeaderTextCharChar">
    <w:name w:val="Header Text Char Char"/>
    <w:link w:val="HeaderTextChar"/>
    <w:rsid w:val="00F34A62"/>
    <w:rPr>
      <w:rFonts w:ascii="Arial" w:eastAsia="SimSun" w:hAnsi="Arial" w:cs="Arial"/>
      <w:b/>
      <w:bCs/>
      <w:sz w:val="18"/>
      <w:szCs w:val="18"/>
    </w:rPr>
  </w:style>
  <w:style w:type="paragraph" w:customStyle="1" w:styleId="IndentNum1">
    <w:name w:val="Indent Num 1"/>
    <w:basedOn w:val="Normal"/>
    <w:rsid w:val="00F34A62"/>
    <w:pPr>
      <w:numPr>
        <w:numId w:val="5"/>
      </w:numPr>
      <w:spacing w:after="0" w:line="240" w:lineRule="auto"/>
    </w:pPr>
    <w:rPr>
      <w:rFonts w:ascii="Arial" w:eastAsia="Times New Roman" w:hAnsi="Arial" w:cs="Times New Roman"/>
      <w:szCs w:val="24"/>
    </w:rPr>
  </w:style>
  <w:style w:type="paragraph" w:customStyle="1" w:styleId="IndentChr1">
    <w:name w:val="Indent Chr 1"/>
    <w:basedOn w:val="Normal"/>
    <w:rsid w:val="00F34A62"/>
    <w:pPr>
      <w:numPr>
        <w:numId w:val="6"/>
      </w:numPr>
      <w:spacing w:after="0" w:line="240" w:lineRule="auto"/>
    </w:pPr>
    <w:rPr>
      <w:rFonts w:ascii="Arial" w:eastAsia="Times New Roman" w:hAnsi="Arial" w:cs="Times New Roman"/>
      <w:szCs w:val="24"/>
    </w:rPr>
  </w:style>
  <w:style w:type="paragraph" w:customStyle="1" w:styleId="Heading3Text">
    <w:name w:val="Heading 3 Text"/>
    <w:basedOn w:val="Heading3"/>
    <w:next w:val="BodyText2"/>
    <w:rsid w:val="00F34A62"/>
    <w:pPr>
      <w:tabs>
        <w:tab w:val="num" w:pos="737"/>
      </w:tabs>
      <w:spacing w:before="120" w:after="120"/>
      <w:ind w:left="737" w:hanging="737"/>
      <w:jc w:val="both"/>
    </w:pPr>
    <w:rPr>
      <w:rFonts w:eastAsia="Times New Roman"/>
      <w:b w:val="0"/>
      <w:color w:val="auto"/>
      <w:sz w:val="22"/>
      <w:szCs w:val="22"/>
      <w:lang w:val="en-US" w:eastAsia="en-US"/>
    </w:rPr>
  </w:style>
  <w:style w:type="paragraph" w:customStyle="1" w:styleId="IndentChr2">
    <w:name w:val="Indent Chr 2"/>
    <w:basedOn w:val="IndentChr1"/>
    <w:rsid w:val="00F34A62"/>
    <w:pPr>
      <w:numPr>
        <w:numId w:val="7"/>
      </w:numPr>
    </w:pPr>
    <w:rPr>
      <w:rFonts w:cs="Arial"/>
      <w:szCs w:val="22"/>
    </w:rPr>
  </w:style>
  <w:style w:type="paragraph" w:styleId="BodyText3">
    <w:name w:val="Body Text 3"/>
    <w:basedOn w:val="Normal"/>
    <w:link w:val="BodyText3Char"/>
    <w:rsid w:val="00F34A62"/>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F34A62"/>
    <w:rPr>
      <w:rFonts w:ascii="Arial" w:eastAsia="Times New Roman" w:hAnsi="Arial" w:cs="Times New Roman"/>
      <w:sz w:val="16"/>
      <w:szCs w:val="16"/>
    </w:rPr>
  </w:style>
  <w:style w:type="paragraph" w:styleId="ListNumber">
    <w:name w:val="List Number"/>
    <w:basedOn w:val="Normal"/>
    <w:rsid w:val="00F34A62"/>
    <w:pPr>
      <w:tabs>
        <w:tab w:val="num" w:pos="1494"/>
      </w:tabs>
      <w:spacing w:after="0" w:line="240" w:lineRule="auto"/>
      <w:ind w:left="1474" w:hanging="340"/>
    </w:pPr>
    <w:rPr>
      <w:rFonts w:ascii="Arial" w:eastAsia="Times New Roman" w:hAnsi="Arial" w:cs="Times New Roman"/>
      <w:szCs w:val="24"/>
    </w:rPr>
  </w:style>
  <w:style w:type="paragraph" w:customStyle="1" w:styleId="IndentNum2">
    <w:name w:val="Indent Num 2"/>
    <w:basedOn w:val="IndentNum1"/>
    <w:rsid w:val="00F34A62"/>
    <w:pPr>
      <w:numPr>
        <w:numId w:val="8"/>
      </w:numPr>
    </w:pPr>
    <w:rPr>
      <w:rFonts w:cs="Arial"/>
      <w:szCs w:val="22"/>
    </w:rPr>
  </w:style>
  <w:style w:type="paragraph" w:customStyle="1" w:styleId="TableText">
    <w:name w:val="Table Text"/>
    <w:basedOn w:val="Normal"/>
    <w:rsid w:val="00F34A62"/>
    <w:pPr>
      <w:spacing w:after="0" w:line="240" w:lineRule="auto"/>
    </w:pPr>
    <w:rPr>
      <w:rFonts w:ascii="Arial" w:eastAsia="Times New Roman" w:hAnsi="Arial" w:cs="Arial"/>
      <w:sz w:val="20"/>
      <w:szCs w:val="20"/>
    </w:rPr>
  </w:style>
  <w:style w:type="paragraph" w:customStyle="1" w:styleId="xxx1">
    <w:name w:val="x.x.x(1)"/>
    <w:basedOn w:val="Normal"/>
    <w:rsid w:val="00F34A62"/>
    <w:pPr>
      <w:widowControl w:val="0"/>
      <w:overflowPunct w:val="0"/>
      <w:autoSpaceDE w:val="0"/>
      <w:autoSpaceDN w:val="0"/>
      <w:adjustRightInd w:val="0"/>
      <w:spacing w:after="0" w:line="300" w:lineRule="auto"/>
      <w:ind w:left="1418" w:hanging="568"/>
      <w:jc w:val="both"/>
      <w:textAlignment w:val="baseline"/>
    </w:pPr>
    <w:rPr>
      <w:rFonts w:ascii="Helvetica" w:eastAsia="Mincho" w:hAnsi="Helvetica" w:cs="Times New Roman"/>
      <w:sz w:val="24"/>
      <w:szCs w:val="20"/>
      <w:lang w:eastAsia="ja-JP"/>
    </w:rPr>
  </w:style>
  <w:style w:type="paragraph" w:customStyle="1" w:styleId="Default">
    <w:name w:val="Default"/>
    <w:rsid w:val="00F34A62"/>
    <w:pPr>
      <w:widowControl w:val="0"/>
      <w:autoSpaceDE w:val="0"/>
      <w:autoSpaceDN w:val="0"/>
      <w:adjustRightInd w:val="0"/>
      <w:spacing w:after="0" w:line="240" w:lineRule="auto"/>
    </w:pPr>
    <w:rPr>
      <w:rFonts w:ascii="Arial" w:eastAsia="Batang" w:hAnsi="Arial" w:cs="Arial"/>
      <w:color w:val="000000"/>
      <w:sz w:val="24"/>
      <w:szCs w:val="24"/>
      <w:lang w:eastAsia="ko-KR"/>
    </w:rPr>
  </w:style>
  <w:style w:type="paragraph" w:customStyle="1" w:styleId="xx1">
    <w:name w:val="x.x(1)"/>
    <w:basedOn w:val="Normal"/>
    <w:rsid w:val="00F34A62"/>
    <w:pPr>
      <w:widowControl w:val="0"/>
      <w:overflowPunct w:val="0"/>
      <w:autoSpaceDE w:val="0"/>
      <w:autoSpaceDN w:val="0"/>
      <w:adjustRightInd w:val="0"/>
      <w:spacing w:after="0" w:line="300" w:lineRule="auto"/>
      <w:ind w:left="1134" w:right="141" w:hanging="567"/>
      <w:jc w:val="both"/>
      <w:textAlignment w:val="baseline"/>
    </w:pPr>
    <w:rPr>
      <w:rFonts w:ascii="Helvetica" w:eastAsia="Mincho" w:hAnsi="Helvetica" w:cs="Times New Roman"/>
      <w:sz w:val="24"/>
      <w:szCs w:val="24"/>
      <w:lang w:eastAsia="ja-JP"/>
    </w:rPr>
  </w:style>
  <w:style w:type="paragraph" w:styleId="TOCHeading">
    <w:name w:val="TOC Heading"/>
    <w:basedOn w:val="Heading1"/>
    <w:next w:val="Normal"/>
    <w:uiPriority w:val="39"/>
    <w:unhideWhenUsed/>
    <w:qFormat/>
    <w:rsid w:val="00F34A62"/>
    <w:pPr>
      <w:keepLines/>
      <w:spacing w:before="480" w:after="0" w:line="276" w:lineRule="auto"/>
      <w:outlineLvl w:val="9"/>
    </w:pPr>
    <w:rPr>
      <w:rFonts w:ascii="Cambria" w:eastAsia="Times New Roman" w:hAnsi="Cambria" w:cs="Times New Roman"/>
      <w:color w:val="365F91"/>
      <w:kern w:val="0"/>
      <w:sz w:val="28"/>
      <w:szCs w:val="28"/>
      <w:lang w:val="en-US" w:eastAsia="en-US"/>
    </w:rPr>
  </w:style>
  <w:style w:type="paragraph" w:styleId="TOC3">
    <w:name w:val="toc 3"/>
    <w:basedOn w:val="Normal"/>
    <w:next w:val="Normal"/>
    <w:autoRedefine/>
    <w:unhideWhenUsed/>
    <w:qFormat/>
    <w:rsid w:val="00F34A62"/>
    <w:pPr>
      <w:spacing w:after="100" w:line="276" w:lineRule="auto"/>
      <w:ind w:left="440"/>
    </w:pPr>
    <w:rPr>
      <w:rFonts w:ascii="Calibri" w:eastAsia="Times New Roman" w:hAnsi="Calibri" w:cs="Arial"/>
    </w:rPr>
  </w:style>
  <w:style w:type="paragraph" w:styleId="FootnoteText">
    <w:name w:val="footnote text"/>
    <w:basedOn w:val="Normal"/>
    <w:link w:val="FootnoteTextChar"/>
    <w:rsid w:val="00F34A62"/>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F34A62"/>
    <w:rPr>
      <w:rFonts w:ascii="Arial" w:eastAsia="Times New Roman" w:hAnsi="Arial" w:cs="Times New Roman"/>
      <w:sz w:val="20"/>
      <w:szCs w:val="20"/>
    </w:rPr>
  </w:style>
  <w:style w:type="character" w:styleId="FootnoteReference">
    <w:name w:val="footnote reference"/>
    <w:rsid w:val="00F34A62"/>
    <w:rPr>
      <w:vertAlign w:val="superscript"/>
    </w:rPr>
  </w:style>
  <w:style w:type="paragraph" w:styleId="ListParagraph">
    <w:name w:val="List Paragraph"/>
    <w:basedOn w:val="Normal"/>
    <w:uiPriority w:val="34"/>
    <w:qFormat/>
    <w:rsid w:val="00F34A62"/>
    <w:pPr>
      <w:spacing w:after="0" w:line="240" w:lineRule="auto"/>
      <w:ind w:left="720"/>
    </w:pPr>
    <w:rPr>
      <w:rFonts w:ascii="Calibri" w:eastAsia="Calibri" w:hAnsi="Calibri" w:cs="Times New Roman"/>
    </w:rPr>
  </w:style>
  <w:style w:type="paragraph" w:customStyle="1" w:styleId="HEADING2TEXT">
    <w:name w:val="HEADING 2 TEXT"/>
    <w:basedOn w:val="Heading2"/>
    <w:qFormat/>
    <w:rsid w:val="00F34A62"/>
    <w:pPr>
      <w:tabs>
        <w:tab w:val="num" w:pos="1547"/>
      </w:tabs>
      <w:spacing w:before="120" w:after="120"/>
      <w:ind w:left="734" w:hanging="734"/>
      <w:jc w:val="both"/>
      <w:outlineLvl w:val="9"/>
    </w:pPr>
    <w:rPr>
      <w:rFonts w:eastAsia="Times New Roman"/>
      <w:b w:val="0"/>
      <w:iCs/>
      <w:color w:val="auto"/>
      <w:sz w:val="22"/>
      <w:szCs w:val="28"/>
      <w:lang w:val="en-US" w:eastAsia="en-US"/>
    </w:rPr>
  </w:style>
  <w:style w:type="paragraph" w:customStyle="1" w:styleId="TableParagraph">
    <w:name w:val="Table Paragraph"/>
    <w:basedOn w:val="Normal"/>
    <w:uiPriority w:val="1"/>
    <w:qFormat/>
    <w:rsid w:val="00F34A62"/>
    <w:pPr>
      <w:widowControl w:val="0"/>
      <w:autoSpaceDE w:val="0"/>
      <w:autoSpaceDN w:val="0"/>
      <w:spacing w:after="0" w:line="240" w:lineRule="auto"/>
    </w:pPr>
    <w:rPr>
      <w:rFonts w:ascii="Times New Roman" w:eastAsia="Times New Roman" w:hAnsi="Times New Roman" w:cs="Times New Roman"/>
    </w:rPr>
  </w:style>
  <w:style w:type="paragraph" w:styleId="TOC4">
    <w:name w:val="toc 4"/>
    <w:basedOn w:val="Normal"/>
    <w:next w:val="Normal"/>
    <w:autoRedefine/>
    <w:uiPriority w:val="39"/>
    <w:rsid w:val="00F34A62"/>
    <w:pPr>
      <w:spacing w:after="0" w:line="240" w:lineRule="auto"/>
      <w:ind w:left="660"/>
    </w:pPr>
    <w:rPr>
      <w:rFonts w:ascii="Univers" w:eastAsia="MS Mincho" w:hAnsi="Univers" w:cs="Traditional Arabic"/>
      <w:color w:val="000000"/>
      <w:szCs w:val="26"/>
      <w:lang w:val="en-GB" w:eastAsia="ja-JP"/>
    </w:rPr>
  </w:style>
  <w:style w:type="paragraph" w:styleId="TOC5">
    <w:name w:val="toc 5"/>
    <w:basedOn w:val="Normal"/>
    <w:next w:val="Normal"/>
    <w:autoRedefine/>
    <w:uiPriority w:val="39"/>
    <w:rsid w:val="00F34A62"/>
    <w:pPr>
      <w:spacing w:after="0" w:line="240" w:lineRule="auto"/>
      <w:ind w:left="880"/>
    </w:pPr>
    <w:rPr>
      <w:rFonts w:ascii="Univers" w:eastAsia="MS Mincho" w:hAnsi="Univers" w:cs="Traditional Arabic"/>
      <w:color w:val="000000"/>
      <w:szCs w:val="26"/>
      <w:lang w:val="en-GB" w:eastAsia="ja-JP"/>
    </w:rPr>
  </w:style>
  <w:style w:type="paragraph" w:styleId="TOC6">
    <w:name w:val="toc 6"/>
    <w:basedOn w:val="Normal"/>
    <w:next w:val="Normal"/>
    <w:autoRedefine/>
    <w:uiPriority w:val="39"/>
    <w:rsid w:val="00F34A62"/>
    <w:pPr>
      <w:spacing w:after="0" w:line="240" w:lineRule="auto"/>
      <w:ind w:left="1100"/>
    </w:pPr>
    <w:rPr>
      <w:rFonts w:ascii="Univers" w:eastAsia="MS Mincho" w:hAnsi="Univers" w:cs="Traditional Arabic"/>
      <w:color w:val="000000"/>
      <w:szCs w:val="26"/>
      <w:lang w:val="en-GB" w:eastAsia="ja-JP"/>
    </w:rPr>
  </w:style>
  <w:style w:type="paragraph" w:styleId="TOC7">
    <w:name w:val="toc 7"/>
    <w:basedOn w:val="Normal"/>
    <w:next w:val="Normal"/>
    <w:autoRedefine/>
    <w:uiPriority w:val="39"/>
    <w:rsid w:val="00F34A62"/>
    <w:pPr>
      <w:spacing w:after="0" w:line="240" w:lineRule="auto"/>
      <w:ind w:left="1320"/>
    </w:pPr>
    <w:rPr>
      <w:rFonts w:ascii="Univers" w:eastAsia="MS Mincho" w:hAnsi="Univers" w:cs="Traditional Arabic"/>
      <w:color w:val="000000"/>
      <w:szCs w:val="26"/>
      <w:lang w:val="en-GB" w:eastAsia="ja-JP"/>
    </w:rPr>
  </w:style>
  <w:style w:type="paragraph" w:styleId="TOC8">
    <w:name w:val="toc 8"/>
    <w:basedOn w:val="Normal"/>
    <w:next w:val="Normal"/>
    <w:autoRedefine/>
    <w:uiPriority w:val="39"/>
    <w:rsid w:val="00F34A62"/>
    <w:pPr>
      <w:spacing w:after="0" w:line="240" w:lineRule="auto"/>
      <w:ind w:left="1540"/>
    </w:pPr>
    <w:rPr>
      <w:rFonts w:ascii="Univers" w:eastAsia="MS Mincho" w:hAnsi="Univers" w:cs="Traditional Arabic"/>
      <w:color w:val="000000"/>
      <w:szCs w:val="26"/>
      <w:lang w:val="en-GB" w:eastAsia="ja-JP"/>
    </w:rPr>
  </w:style>
  <w:style w:type="paragraph" w:styleId="TOC9">
    <w:name w:val="toc 9"/>
    <w:basedOn w:val="Normal"/>
    <w:next w:val="Normal"/>
    <w:autoRedefine/>
    <w:uiPriority w:val="39"/>
    <w:rsid w:val="00F34A62"/>
    <w:pPr>
      <w:spacing w:after="0" w:line="240" w:lineRule="auto"/>
      <w:ind w:left="1760"/>
    </w:pPr>
    <w:rPr>
      <w:rFonts w:ascii="Univers" w:eastAsia="MS Mincho" w:hAnsi="Univers" w:cs="Traditional Arabic"/>
      <w:color w:val="000000"/>
      <w:szCs w:val="26"/>
      <w:lang w:val="en-GB" w:eastAsia="ja-JP"/>
    </w:rPr>
  </w:style>
  <w:style w:type="paragraph" w:styleId="BodyTextIndent">
    <w:name w:val="Body Text Indent"/>
    <w:basedOn w:val="Normal"/>
    <w:link w:val="BodyTextIndentChar"/>
    <w:rsid w:val="00F34A62"/>
    <w:pPr>
      <w:spacing w:before="120" w:after="120" w:line="240" w:lineRule="auto"/>
      <w:ind w:left="2160"/>
      <w:jc w:val="both"/>
    </w:pPr>
    <w:rPr>
      <w:rFonts w:ascii="Univers" w:eastAsia="MS Mincho" w:hAnsi="Univers" w:cs="Traditional Arabic"/>
      <w:color w:val="000000"/>
      <w:szCs w:val="26"/>
      <w:lang w:val="en-GB" w:eastAsia="ja-JP"/>
    </w:rPr>
  </w:style>
  <w:style w:type="character" w:customStyle="1" w:styleId="BodyTextIndentChar">
    <w:name w:val="Body Text Indent Char"/>
    <w:basedOn w:val="DefaultParagraphFont"/>
    <w:link w:val="BodyTextIndent"/>
    <w:rsid w:val="00F34A62"/>
    <w:rPr>
      <w:rFonts w:ascii="Univers" w:eastAsia="MS Mincho" w:hAnsi="Univers" w:cs="Traditional Arabic"/>
      <w:color w:val="000000"/>
      <w:szCs w:val="26"/>
      <w:lang w:val="en-GB" w:eastAsia="ja-JP"/>
    </w:rPr>
  </w:style>
  <w:style w:type="paragraph" w:styleId="BodyTextIndent3">
    <w:name w:val="Body Text Indent 3"/>
    <w:basedOn w:val="Normal"/>
    <w:link w:val="BodyTextIndent3Char"/>
    <w:rsid w:val="00F34A62"/>
    <w:pPr>
      <w:tabs>
        <w:tab w:val="left" w:pos="1134"/>
      </w:tabs>
      <w:spacing w:after="0" w:line="240" w:lineRule="auto"/>
      <w:ind w:left="1140"/>
      <w:jc w:val="both"/>
    </w:pPr>
    <w:rPr>
      <w:rFonts w:ascii="Univers" w:eastAsia="MS Mincho" w:hAnsi="Univers" w:cs="Traditional Arabic"/>
      <w:szCs w:val="26"/>
      <w:lang w:val="en-GB" w:eastAsia="ja-JP"/>
    </w:rPr>
  </w:style>
  <w:style w:type="character" w:customStyle="1" w:styleId="BodyTextIndent3Char">
    <w:name w:val="Body Text Indent 3 Char"/>
    <w:basedOn w:val="DefaultParagraphFont"/>
    <w:link w:val="BodyTextIndent3"/>
    <w:rsid w:val="00F34A62"/>
    <w:rPr>
      <w:rFonts w:ascii="Univers" w:eastAsia="MS Mincho" w:hAnsi="Univers" w:cs="Traditional Arabic"/>
      <w:szCs w:val="26"/>
      <w:lang w:val="en-GB" w:eastAsia="ja-JP"/>
    </w:rPr>
  </w:style>
  <w:style w:type="paragraph" w:styleId="DocumentMap">
    <w:name w:val="Document Map"/>
    <w:basedOn w:val="Normal"/>
    <w:link w:val="DocumentMapChar"/>
    <w:rsid w:val="00F34A62"/>
    <w:pPr>
      <w:shd w:val="clear" w:color="auto" w:fill="000080"/>
      <w:spacing w:after="0" w:line="240" w:lineRule="auto"/>
    </w:pPr>
    <w:rPr>
      <w:rFonts w:ascii="Tahoma" w:eastAsia="MS Mincho" w:hAnsi="Tahoma" w:cs="Traditional Arabic"/>
      <w:color w:val="000000"/>
      <w:szCs w:val="26"/>
      <w:lang w:val="en-GB" w:eastAsia="ja-JP"/>
    </w:rPr>
  </w:style>
  <w:style w:type="character" w:customStyle="1" w:styleId="DocumentMapChar">
    <w:name w:val="Document Map Char"/>
    <w:basedOn w:val="DefaultParagraphFont"/>
    <w:link w:val="DocumentMap"/>
    <w:rsid w:val="00F34A62"/>
    <w:rPr>
      <w:rFonts w:ascii="Tahoma" w:eastAsia="MS Mincho" w:hAnsi="Tahoma" w:cs="Traditional Arabic"/>
      <w:color w:val="000000"/>
      <w:szCs w:val="26"/>
      <w:shd w:val="clear" w:color="auto" w:fill="000080"/>
      <w:lang w:val="en-GB" w:eastAsia="ja-JP"/>
    </w:rPr>
  </w:style>
  <w:style w:type="paragraph" w:styleId="Date">
    <w:name w:val="Date"/>
    <w:basedOn w:val="Normal"/>
    <w:next w:val="Normal"/>
    <w:link w:val="DateChar"/>
    <w:rsid w:val="00F34A62"/>
    <w:pPr>
      <w:widowControl w:val="0"/>
      <w:adjustRightInd w:val="0"/>
      <w:spacing w:after="0" w:line="360" w:lineRule="atLeast"/>
      <w:jc w:val="both"/>
      <w:textAlignment w:val="baseline"/>
    </w:pPr>
    <w:rPr>
      <w:rFonts w:ascii="Arial" w:eastAsia="MS Mincho" w:hAnsi="Century" w:cs="Times New Roman"/>
      <w:sz w:val="24"/>
      <w:szCs w:val="20"/>
      <w:lang w:eastAsia="ja-JP"/>
    </w:rPr>
  </w:style>
  <w:style w:type="character" w:customStyle="1" w:styleId="DateChar">
    <w:name w:val="Date Char"/>
    <w:basedOn w:val="DefaultParagraphFont"/>
    <w:link w:val="Date"/>
    <w:rsid w:val="00F34A62"/>
    <w:rPr>
      <w:rFonts w:ascii="Arial" w:eastAsia="MS Mincho" w:hAnsi="Century" w:cs="Times New Roman"/>
      <w:sz w:val="24"/>
      <w:szCs w:val="20"/>
      <w:lang w:eastAsia="ja-JP"/>
    </w:rPr>
  </w:style>
  <w:style w:type="paragraph" w:styleId="Title">
    <w:name w:val="Title"/>
    <w:basedOn w:val="Normal"/>
    <w:link w:val="TitleChar"/>
    <w:uiPriority w:val="10"/>
    <w:qFormat/>
    <w:rsid w:val="00F34A62"/>
    <w:pPr>
      <w:tabs>
        <w:tab w:val="right" w:pos="96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overflowPunct w:val="0"/>
      <w:autoSpaceDE w:val="0"/>
      <w:autoSpaceDN w:val="0"/>
      <w:adjustRightInd w:val="0"/>
      <w:spacing w:after="0" w:line="240" w:lineRule="atLeast"/>
      <w:jc w:val="center"/>
      <w:textAlignment w:val="baseline"/>
    </w:pPr>
    <w:rPr>
      <w:rFonts w:ascii="Arial" w:eastAsia="MS Mincho" w:hAnsi="Arial" w:cs="Arial"/>
      <w:b/>
      <w:caps/>
      <w:smallCaps/>
      <w:sz w:val="24"/>
      <w:szCs w:val="20"/>
      <w:lang w:val="en-GB" w:eastAsia="ja-JP"/>
    </w:rPr>
  </w:style>
  <w:style w:type="character" w:customStyle="1" w:styleId="TitleChar">
    <w:name w:val="Title Char"/>
    <w:basedOn w:val="DefaultParagraphFont"/>
    <w:link w:val="Title"/>
    <w:uiPriority w:val="10"/>
    <w:rsid w:val="00F34A62"/>
    <w:rPr>
      <w:rFonts w:ascii="Arial" w:eastAsia="MS Mincho" w:hAnsi="Arial" w:cs="Arial"/>
      <w:b/>
      <w:caps/>
      <w:smallCaps/>
      <w:sz w:val="24"/>
      <w:szCs w:val="20"/>
      <w:lang w:val="en-GB" w:eastAsia="ja-JP"/>
    </w:rPr>
  </w:style>
  <w:style w:type="paragraph" w:customStyle="1" w:styleId="bullets">
    <w:name w:val="bullets"/>
    <w:basedOn w:val="Normal"/>
    <w:rsid w:val="00F34A62"/>
    <w:pPr>
      <w:numPr>
        <w:numId w:val="9"/>
      </w:numPr>
      <w:spacing w:after="0" w:line="240" w:lineRule="auto"/>
    </w:pPr>
    <w:rPr>
      <w:rFonts w:ascii="Arial" w:eastAsia="MS Mincho" w:hAnsi="Arial" w:cs="Times New Roman"/>
      <w:sz w:val="20"/>
      <w:szCs w:val="20"/>
      <w:lang w:val="en-GB" w:eastAsia="ja-JP"/>
    </w:rPr>
  </w:style>
  <w:style w:type="character" w:styleId="CommentReference">
    <w:name w:val="annotation reference"/>
    <w:rsid w:val="00F34A62"/>
    <w:rPr>
      <w:sz w:val="18"/>
      <w:szCs w:val="18"/>
    </w:rPr>
  </w:style>
  <w:style w:type="paragraph" w:styleId="CommentText">
    <w:name w:val="annotation text"/>
    <w:basedOn w:val="Normal"/>
    <w:link w:val="CommentTextChar"/>
    <w:rsid w:val="00F34A62"/>
    <w:pPr>
      <w:spacing w:after="0" w:line="240" w:lineRule="auto"/>
    </w:pPr>
    <w:rPr>
      <w:rFonts w:ascii="Univers" w:eastAsia="MS Mincho" w:hAnsi="Univers" w:cs="Traditional Arabic"/>
      <w:color w:val="000000"/>
      <w:szCs w:val="26"/>
      <w:lang w:val="en-GB" w:eastAsia="ja-JP"/>
    </w:rPr>
  </w:style>
  <w:style w:type="character" w:customStyle="1" w:styleId="CommentTextChar">
    <w:name w:val="Comment Text Char"/>
    <w:basedOn w:val="DefaultParagraphFont"/>
    <w:link w:val="CommentText"/>
    <w:rsid w:val="00F34A62"/>
    <w:rPr>
      <w:rFonts w:ascii="Univers" w:eastAsia="MS Mincho" w:hAnsi="Univers" w:cs="Traditional Arabic"/>
      <w:color w:val="000000"/>
      <w:szCs w:val="26"/>
      <w:lang w:val="en-GB" w:eastAsia="ja-JP"/>
    </w:rPr>
  </w:style>
  <w:style w:type="paragraph" w:styleId="CommentSubject">
    <w:name w:val="annotation subject"/>
    <w:basedOn w:val="CommentText"/>
    <w:next w:val="CommentText"/>
    <w:link w:val="CommentSubjectChar"/>
    <w:rsid w:val="00F34A62"/>
    <w:rPr>
      <w:b/>
      <w:bCs/>
    </w:rPr>
  </w:style>
  <w:style w:type="character" w:customStyle="1" w:styleId="CommentSubjectChar">
    <w:name w:val="Comment Subject Char"/>
    <w:basedOn w:val="CommentTextChar"/>
    <w:link w:val="CommentSubject"/>
    <w:rsid w:val="00F34A62"/>
    <w:rPr>
      <w:rFonts w:ascii="Univers" w:eastAsia="MS Mincho" w:hAnsi="Univers" w:cs="Traditional Arabic"/>
      <w:b/>
      <w:bCs/>
      <w:color w:val="000000"/>
      <w:szCs w:val="26"/>
      <w:lang w:val="en-GB" w:eastAsia="ja-JP"/>
    </w:rPr>
  </w:style>
  <w:style w:type="paragraph" w:customStyle="1" w:styleId="x">
    <w:name w:val="x."/>
    <w:basedOn w:val="Normal"/>
    <w:rsid w:val="00F34A62"/>
    <w:pPr>
      <w:widowControl w:val="0"/>
      <w:overflowPunct w:val="0"/>
      <w:autoSpaceDE w:val="0"/>
      <w:autoSpaceDN w:val="0"/>
      <w:adjustRightInd w:val="0"/>
      <w:spacing w:after="0" w:line="240" w:lineRule="auto"/>
      <w:ind w:left="709" w:hanging="709"/>
      <w:textAlignment w:val="baseline"/>
    </w:pPr>
    <w:rPr>
      <w:rFonts w:ascii="Arial" w:eastAsia="Mincho" w:hAnsi="Arial" w:cs="Times New Roman"/>
      <w:sz w:val="20"/>
      <w:szCs w:val="20"/>
      <w:lang w:val="en-GB" w:eastAsia="ja-JP"/>
    </w:rPr>
  </w:style>
  <w:style w:type="numbering" w:customStyle="1" w:styleId="Arial">
    <w:name w:val="스타일 번호 매기기 Arial 굵게"/>
    <w:basedOn w:val="NoList"/>
    <w:rsid w:val="00F34A62"/>
    <w:pPr>
      <w:numPr>
        <w:numId w:val="10"/>
      </w:numPr>
    </w:pPr>
  </w:style>
  <w:style w:type="paragraph" w:customStyle="1" w:styleId="xx1a">
    <w:name w:val="x.x(1)(a)"/>
    <w:basedOn w:val="xx1"/>
    <w:rsid w:val="00F34A62"/>
    <w:pPr>
      <w:ind w:left="1701"/>
    </w:pPr>
    <w:rPr>
      <w:lang w:val="en-GB"/>
    </w:rPr>
  </w:style>
  <w:style w:type="paragraph" w:customStyle="1" w:styleId="xxx1a">
    <w:name w:val="x.x.x(1)(a)"/>
    <w:basedOn w:val="xxx1"/>
    <w:rsid w:val="00F34A62"/>
    <w:pPr>
      <w:ind w:left="1985"/>
    </w:pPr>
    <w:rPr>
      <w:szCs w:val="24"/>
    </w:rPr>
  </w:style>
  <w:style w:type="paragraph" w:customStyle="1" w:styleId="Style1">
    <w:name w:val="Style 1"/>
    <w:rsid w:val="00F34A62"/>
    <w:pPr>
      <w:widowControl w:val="0"/>
      <w:autoSpaceDE w:val="0"/>
      <w:autoSpaceDN w:val="0"/>
      <w:spacing w:after="0" w:line="240" w:lineRule="auto"/>
    </w:pPr>
    <w:rPr>
      <w:rFonts w:ascii="Times New Roman" w:eastAsia="Times New Roman" w:hAnsi="Times New Roman" w:cs="Times New Roman"/>
      <w:sz w:val="20"/>
      <w:szCs w:val="20"/>
    </w:rPr>
  </w:style>
  <w:style w:type="paragraph" w:customStyle="1" w:styleId="Style4">
    <w:name w:val="Style 4"/>
    <w:rsid w:val="00F34A62"/>
    <w:pPr>
      <w:widowControl w:val="0"/>
      <w:autoSpaceDE w:val="0"/>
      <w:autoSpaceDN w:val="0"/>
      <w:spacing w:after="0" w:line="240" w:lineRule="auto"/>
      <w:ind w:left="1440"/>
    </w:pPr>
    <w:rPr>
      <w:rFonts w:ascii="Arial" w:eastAsia="Times New Roman" w:hAnsi="Arial" w:cs="Arial"/>
    </w:rPr>
  </w:style>
  <w:style w:type="paragraph" w:customStyle="1" w:styleId="Style19">
    <w:name w:val="Style 19"/>
    <w:rsid w:val="00F34A62"/>
    <w:pPr>
      <w:widowControl w:val="0"/>
      <w:autoSpaceDE w:val="0"/>
      <w:autoSpaceDN w:val="0"/>
      <w:spacing w:after="0" w:line="240" w:lineRule="auto"/>
      <w:ind w:left="648"/>
    </w:pPr>
    <w:rPr>
      <w:rFonts w:ascii="Arial" w:eastAsia="Times New Roman" w:hAnsi="Arial" w:cs="Arial"/>
    </w:rPr>
  </w:style>
  <w:style w:type="character" w:customStyle="1" w:styleId="CharacterStyle1">
    <w:name w:val="Character Style 1"/>
    <w:rsid w:val="00F34A62"/>
    <w:rPr>
      <w:rFonts w:ascii="Arial" w:hAnsi="Arial" w:cs="Arial"/>
      <w:sz w:val="22"/>
      <w:szCs w:val="22"/>
    </w:rPr>
  </w:style>
  <w:style w:type="paragraph" w:customStyle="1" w:styleId="Style6">
    <w:name w:val="Style 6"/>
    <w:rsid w:val="00F34A62"/>
    <w:pPr>
      <w:widowControl w:val="0"/>
      <w:autoSpaceDE w:val="0"/>
      <w:autoSpaceDN w:val="0"/>
      <w:spacing w:after="0" w:line="189" w:lineRule="auto"/>
      <w:ind w:left="1512"/>
    </w:pPr>
    <w:rPr>
      <w:rFonts w:ascii="Arial Narrow" w:eastAsia="Times New Roman" w:hAnsi="Arial Narrow" w:cs="Arial Narrow"/>
      <w:spacing w:val="-5"/>
      <w:sz w:val="28"/>
      <w:szCs w:val="28"/>
    </w:rPr>
  </w:style>
  <w:style w:type="character" w:customStyle="1" w:styleId="CharacterStyle2">
    <w:name w:val="Character Style 2"/>
    <w:rsid w:val="00F34A62"/>
    <w:rPr>
      <w:rFonts w:ascii="Arial Narrow" w:hAnsi="Arial Narrow" w:cs="Arial Narrow"/>
      <w:spacing w:val="-5"/>
      <w:sz w:val="28"/>
      <w:szCs w:val="28"/>
    </w:rPr>
  </w:style>
  <w:style w:type="paragraph" w:customStyle="1" w:styleId="Style3">
    <w:name w:val="Style 3"/>
    <w:rsid w:val="00F34A62"/>
    <w:pPr>
      <w:widowControl w:val="0"/>
      <w:autoSpaceDE w:val="0"/>
      <w:autoSpaceDN w:val="0"/>
      <w:adjustRightInd w:val="0"/>
      <w:spacing w:after="0" w:line="240" w:lineRule="auto"/>
    </w:pPr>
    <w:rPr>
      <w:rFonts w:ascii="Tahoma" w:eastAsia="Times New Roman" w:hAnsi="Tahoma" w:cs="Tahoma"/>
    </w:rPr>
  </w:style>
  <w:style w:type="character" w:customStyle="1" w:styleId="CharacterStyle3">
    <w:name w:val="Character Style 3"/>
    <w:rsid w:val="00F34A62"/>
    <w:rPr>
      <w:rFonts w:ascii="Tahoma" w:hAnsi="Tahoma" w:cs="Tahoma"/>
      <w:sz w:val="22"/>
      <w:szCs w:val="22"/>
    </w:rPr>
  </w:style>
  <w:style w:type="numbering" w:customStyle="1" w:styleId="CurrentList1">
    <w:name w:val="Current List1"/>
    <w:rsid w:val="00F34A62"/>
    <w:pPr>
      <w:numPr>
        <w:numId w:val="11"/>
      </w:numPr>
    </w:pPr>
  </w:style>
  <w:style w:type="paragraph" w:customStyle="1" w:styleId="Text">
    <w:name w:val="Text"/>
    <w:rsid w:val="00F34A62"/>
    <w:pPr>
      <w:spacing w:before="120" w:after="0" w:line="240" w:lineRule="auto"/>
      <w:ind w:left="284" w:right="284"/>
      <w:jc w:val="both"/>
    </w:pPr>
    <w:rPr>
      <w:rFonts w:ascii="Times New Roman" w:eastAsia="Times New Roman" w:hAnsi="Times New Roman" w:cs="Times New Roman"/>
      <w:color w:val="000000"/>
      <w:szCs w:val="20"/>
      <w:lang w:val="en-GB"/>
    </w:rPr>
  </w:style>
  <w:style w:type="paragraph" w:customStyle="1" w:styleId="Indent1">
    <w:name w:val="Indent1"/>
    <w:basedOn w:val="Text"/>
    <w:link w:val="Indent1Char"/>
    <w:rsid w:val="00F34A62"/>
    <w:pPr>
      <w:ind w:left="1134"/>
    </w:pPr>
  </w:style>
  <w:style w:type="paragraph" w:customStyle="1" w:styleId="Bullet1square">
    <w:name w:val="Bullet1(square)"/>
    <w:basedOn w:val="Indent1"/>
    <w:rsid w:val="00F34A62"/>
    <w:pPr>
      <w:tabs>
        <w:tab w:val="num" w:pos="1531"/>
      </w:tabs>
      <w:ind w:left="1418" w:hanging="397"/>
    </w:pPr>
  </w:style>
  <w:style w:type="paragraph" w:customStyle="1" w:styleId="Bullet2square">
    <w:name w:val="Bullet2(square)"/>
    <w:basedOn w:val="Indent3"/>
    <w:rsid w:val="00F34A62"/>
    <w:pPr>
      <w:numPr>
        <w:numId w:val="15"/>
      </w:numPr>
      <w:tabs>
        <w:tab w:val="clear" w:pos="1778"/>
        <w:tab w:val="num" w:pos="794"/>
        <w:tab w:val="num" w:pos="1701"/>
      </w:tabs>
      <w:ind w:left="1171" w:hanging="737"/>
    </w:pPr>
  </w:style>
  <w:style w:type="paragraph" w:customStyle="1" w:styleId="Indent3">
    <w:name w:val="Indent3"/>
    <w:basedOn w:val="Indent2"/>
    <w:rsid w:val="00F34A62"/>
    <w:pPr>
      <w:ind w:left="1701"/>
    </w:pPr>
  </w:style>
  <w:style w:type="paragraph" w:customStyle="1" w:styleId="Indent2">
    <w:name w:val="Indent2"/>
    <w:basedOn w:val="Indent1"/>
    <w:rsid w:val="00F34A62"/>
    <w:pPr>
      <w:ind w:left="1418"/>
    </w:pPr>
  </w:style>
  <w:style w:type="paragraph" w:customStyle="1" w:styleId="Bullet3square">
    <w:name w:val="Bullet3(square)"/>
    <w:basedOn w:val="Bullet2square"/>
    <w:rsid w:val="00F34A62"/>
    <w:pPr>
      <w:numPr>
        <w:numId w:val="16"/>
      </w:numPr>
      <w:tabs>
        <w:tab w:val="clear" w:pos="1778"/>
        <w:tab w:val="clear" w:pos="2061"/>
        <w:tab w:val="num" w:pos="432"/>
        <w:tab w:val="left" w:pos="1701"/>
        <w:tab w:val="left" w:pos="1985"/>
      </w:tabs>
      <w:ind w:left="1985" w:hanging="284"/>
    </w:pPr>
  </w:style>
  <w:style w:type="paragraph" w:customStyle="1" w:styleId="a-b-c-d">
    <w:name w:val="§a-b-c-d"/>
    <w:basedOn w:val="Normal"/>
    <w:rsid w:val="00F34A62"/>
    <w:pPr>
      <w:numPr>
        <w:numId w:val="13"/>
      </w:numPr>
      <w:tabs>
        <w:tab w:val="clear" w:pos="1494"/>
        <w:tab w:val="num" w:pos="1418"/>
      </w:tabs>
      <w:spacing w:before="120" w:after="0" w:line="240" w:lineRule="auto"/>
      <w:jc w:val="both"/>
    </w:pPr>
    <w:rPr>
      <w:rFonts w:ascii="Times New Roman" w:eastAsia="Times New Roman" w:hAnsi="Times New Roman" w:cs="Times New Roman"/>
      <w:color w:val="000000"/>
      <w:szCs w:val="20"/>
      <w:lang w:val="en-GB"/>
    </w:rPr>
  </w:style>
  <w:style w:type="paragraph" w:customStyle="1" w:styleId="Header2">
    <w:name w:val="Header2"/>
    <w:basedOn w:val="Normal"/>
    <w:rsid w:val="00F34A62"/>
    <w:pPr>
      <w:spacing w:before="60" w:after="0" w:line="240" w:lineRule="auto"/>
      <w:jc w:val="center"/>
    </w:pPr>
    <w:rPr>
      <w:rFonts w:ascii="Arial" w:eastAsia="Times New Roman" w:hAnsi="Arial" w:cs="Times New Roman"/>
      <w:b/>
      <w:color w:val="000000"/>
      <w:sz w:val="20"/>
      <w:szCs w:val="20"/>
      <w:lang w:val="en-GB"/>
    </w:rPr>
  </w:style>
  <w:style w:type="paragraph" w:customStyle="1" w:styleId="1-2-3">
    <w:name w:val="§1-2-3"/>
    <w:basedOn w:val="Indent2"/>
    <w:rsid w:val="00F34A62"/>
    <w:pPr>
      <w:numPr>
        <w:numId w:val="12"/>
      </w:numPr>
      <w:tabs>
        <w:tab w:val="num" w:pos="964"/>
      </w:tabs>
      <w:spacing w:before="60"/>
      <w:ind w:left="1701" w:hanging="397"/>
    </w:pPr>
  </w:style>
  <w:style w:type="paragraph" w:customStyle="1" w:styleId="Bullet1diamond">
    <w:name w:val="Bullet1(diamond)"/>
    <w:basedOn w:val="Indent1"/>
    <w:rsid w:val="00F34A62"/>
    <w:pPr>
      <w:numPr>
        <w:numId w:val="14"/>
      </w:numPr>
      <w:tabs>
        <w:tab w:val="clear" w:pos="1494"/>
        <w:tab w:val="num" w:pos="1418"/>
        <w:tab w:val="num" w:pos="1664"/>
      </w:tabs>
      <w:ind w:left="1664" w:hanging="360"/>
    </w:pPr>
  </w:style>
  <w:style w:type="paragraph" w:styleId="TableofFigures">
    <w:name w:val="table of figures"/>
    <w:basedOn w:val="Normal"/>
    <w:next w:val="Normal"/>
    <w:rsid w:val="00F34A62"/>
    <w:pPr>
      <w:tabs>
        <w:tab w:val="right" w:leader="dot" w:pos="10285"/>
      </w:tabs>
      <w:spacing w:after="0" w:line="240" w:lineRule="auto"/>
      <w:ind w:left="440" w:hanging="440"/>
      <w:jc w:val="both"/>
    </w:pPr>
    <w:rPr>
      <w:rFonts w:ascii="Times New Roman" w:eastAsia="Times New Roman" w:hAnsi="Times New Roman" w:cs="Times New Roman"/>
      <w:color w:val="000000"/>
      <w:szCs w:val="20"/>
      <w:lang w:val="en-GB"/>
    </w:rPr>
  </w:style>
  <w:style w:type="paragraph" w:customStyle="1" w:styleId="Texttab">
    <w:name w:val="Text tab"/>
    <w:basedOn w:val="Normal"/>
    <w:rsid w:val="00F34A62"/>
    <w:pPr>
      <w:spacing w:after="0" w:line="240" w:lineRule="auto"/>
      <w:jc w:val="both"/>
    </w:pPr>
    <w:rPr>
      <w:rFonts w:ascii="Times New Roman" w:eastAsia="Times New Roman" w:hAnsi="Times New Roman" w:cs="Times New Roman"/>
      <w:color w:val="000000"/>
      <w:szCs w:val="20"/>
      <w:lang w:val="en-GB"/>
    </w:rPr>
  </w:style>
  <w:style w:type="paragraph" w:customStyle="1" w:styleId="RIENTRO">
    <w:name w:val="RIENTRO"/>
    <w:basedOn w:val="Normal"/>
    <w:rsid w:val="00F34A62"/>
    <w:pPr>
      <w:spacing w:after="0" w:line="240" w:lineRule="auto"/>
      <w:ind w:left="1134"/>
      <w:jc w:val="both"/>
    </w:pPr>
    <w:rPr>
      <w:rFonts w:ascii="Arial" w:eastAsia="Times New Roman" w:hAnsi="Arial" w:cs="Times New Roman"/>
      <w:szCs w:val="20"/>
      <w:lang w:val="it-IT"/>
    </w:rPr>
  </w:style>
  <w:style w:type="paragraph" w:styleId="BlockText">
    <w:name w:val="Block Text"/>
    <w:basedOn w:val="Normal"/>
    <w:rsid w:val="00F34A62"/>
    <w:pPr>
      <w:keepNext/>
      <w:spacing w:before="120" w:after="120" w:line="240" w:lineRule="auto"/>
      <w:ind w:left="1135" w:right="284" w:hanging="1"/>
      <w:jc w:val="both"/>
      <w:outlineLvl w:val="2"/>
    </w:pPr>
    <w:rPr>
      <w:rFonts w:ascii="Times New Roman" w:eastAsia="Times New Roman" w:hAnsi="Times New Roman" w:cs="Times New Roman"/>
      <w:color w:val="000000"/>
      <w:szCs w:val="20"/>
    </w:rPr>
  </w:style>
  <w:style w:type="paragraph" w:customStyle="1" w:styleId="Textetableau">
    <w:name w:val="Texte tableau"/>
    <w:basedOn w:val="Normal"/>
    <w:rsid w:val="00F34A62"/>
    <w:pPr>
      <w:tabs>
        <w:tab w:val="left" w:pos="570"/>
      </w:tabs>
      <w:spacing w:after="0" w:line="240" w:lineRule="auto"/>
      <w:ind w:left="56" w:right="56"/>
    </w:pPr>
    <w:rPr>
      <w:rFonts w:ascii="Arial" w:eastAsia="Times New Roman" w:hAnsi="Arial" w:cs="Times New Roman"/>
      <w:sz w:val="20"/>
      <w:szCs w:val="20"/>
      <w:lang w:val="fr-FR"/>
    </w:rPr>
  </w:style>
  <w:style w:type="paragraph" w:customStyle="1" w:styleId="Cartouche">
    <w:name w:val="Cartouche"/>
    <w:basedOn w:val="Normal"/>
    <w:rsid w:val="00F34A62"/>
    <w:pPr>
      <w:keepLines/>
      <w:spacing w:after="0" w:line="240" w:lineRule="auto"/>
      <w:jc w:val="center"/>
    </w:pPr>
    <w:rPr>
      <w:rFonts w:ascii="Arial" w:eastAsia="Times New Roman" w:hAnsi="Arial" w:cs="Times New Roman"/>
      <w:sz w:val="20"/>
      <w:szCs w:val="20"/>
      <w:lang w:val="fr-FR"/>
    </w:rPr>
  </w:style>
  <w:style w:type="paragraph" w:customStyle="1" w:styleId="TRATTINO">
    <w:name w:val="TRATTINO"/>
    <w:basedOn w:val="RIENTRO"/>
    <w:rsid w:val="00F34A62"/>
    <w:pPr>
      <w:ind w:left="1701" w:hanging="567"/>
    </w:pPr>
    <w:rPr>
      <w:lang w:val="en-GB"/>
    </w:rPr>
  </w:style>
  <w:style w:type="paragraph" w:customStyle="1" w:styleId="Pointed">
    <w:name w:val="Pointed"/>
    <w:basedOn w:val="Normal"/>
    <w:rsid w:val="00F34A62"/>
    <w:pPr>
      <w:numPr>
        <w:numId w:val="17"/>
      </w:numPr>
      <w:spacing w:before="40" w:after="0" w:line="240" w:lineRule="auto"/>
    </w:pPr>
    <w:rPr>
      <w:rFonts w:ascii="Times New Roman" w:eastAsia="Times New Roman" w:hAnsi="Times New Roman" w:cs="Times New Roman"/>
      <w:lang w:val="en-GB"/>
    </w:rPr>
  </w:style>
  <w:style w:type="paragraph" w:customStyle="1" w:styleId="MainText">
    <w:name w:val="Main Text"/>
    <w:basedOn w:val="BodyText"/>
    <w:link w:val="MainTextChar"/>
    <w:rsid w:val="00F34A62"/>
    <w:pPr>
      <w:spacing w:before="60" w:after="0"/>
      <w:ind w:firstLine="284"/>
      <w:jc w:val="both"/>
    </w:pPr>
    <w:rPr>
      <w:rFonts w:ascii="Times New Roman" w:eastAsia="Times New Roman" w:hAnsi="Times New Roman" w:cs="Times New Roman"/>
      <w:color w:val="auto"/>
      <w:szCs w:val="22"/>
      <w:lang w:eastAsia="en-US"/>
    </w:rPr>
  </w:style>
  <w:style w:type="character" w:customStyle="1" w:styleId="MainTextChar">
    <w:name w:val="Main Text Char"/>
    <w:link w:val="MainText"/>
    <w:rsid w:val="00F34A62"/>
    <w:rPr>
      <w:rFonts w:ascii="Times New Roman" w:eastAsia="Times New Roman" w:hAnsi="Times New Roman" w:cs="Times New Roman"/>
      <w:lang w:val="en-GB"/>
    </w:rPr>
  </w:style>
  <w:style w:type="paragraph" w:customStyle="1" w:styleId="CORPST">
    <w:name w:val="CORP_ST"/>
    <w:basedOn w:val="Normal"/>
    <w:rsid w:val="00F34A62"/>
    <w:pPr>
      <w:spacing w:after="0" w:line="240" w:lineRule="auto"/>
      <w:ind w:left="567"/>
    </w:pPr>
    <w:rPr>
      <w:rFonts w:ascii="Arial" w:eastAsia="Times New Roman" w:hAnsi="Arial" w:cs="Traditional Arabic"/>
      <w:sz w:val="20"/>
      <w:szCs w:val="20"/>
      <w:lang w:val="fr-FR"/>
    </w:rPr>
  </w:style>
  <w:style w:type="paragraph" w:customStyle="1" w:styleId="R1">
    <w:name w:val="R1"/>
    <w:basedOn w:val="P1"/>
    <w:rsid w:val="00F34A62"/>
    <w:pPr>
      <w:ind w:left="1134" w:right="1134" w:hanging="567"/>
    </w:pPr>
  </w:style>
  <w:style w:type="paragraph" w:customStyle="1" w:styleId="P1">
    <w:name w:val="P1"/>
    <w:basedOn w:val="P0"/>
    <w:rsid w:val="00F34A62"/>
    <w:pPr>
      <w:ind w:left="567" w:right="567"/>
    </w:pPr>
  </w:style>
  <w:style w:type="paragraph" w:customStyle="1" w:styleId="P0">
    <w:name w:val="P0"/>
    <w:basedOn w:val="Normal"/>
    <w:rsid w:val="00F34A62"/>
    <w:pPr>
      <w:spacing w:after="0" w:line="240" w:lineRule="auto"/>
      <w:jc w:val="both"/>
    </w:pPr>
    <w:rPr>
      <w:rFonts w:ascii="Times New Roman" w:eastAsia="Times New Roman" w:hAnsi="Times New Roman" w:cs="Traditional Arabic"/>
      <w:szCs w:val="26"/>
    </w:rPr>
  </w:style>
  <w:style w:type="paragraph" w:customStyle="1" w:styleId="TOCHeading1">
    <w:name w:val="TOC Heading1"/>
    <w:basedOn w:val="Normal"/>
    <w:autoRedefine/>
    <w:rsid w:val="00F34A62"/>
    <w:pPr>
      <w:pageBreakBefore/>
      <w:spacing w:before="240" w:after="240" w:line="240" w:lineRule="auto"/>
    </w:pPr>
    <w:rPr>
      <w:rFonts w:ascii="Futura BdCn BT" w:eastAsia="SimSun" w:hAnsi="Futura BdCn BT" w:cs="Times New Roman"/>
      <w:b/>
      <w:caps/>
      <w:color w:val="000080"/>
      <w:sz w:val="36"/>
      <w:szCs w:val="24"/>
      <w:lang w:eastAsia="zh-CN"/>
    </w:rPr>
  </w:style>
  <w:style w:type="paragraph" w:customStyle="1" w:styleId="TableHeader">
    <w:name w:val="Table Header"/>
    <w:basedOn w:val="Normal"/>
    <w:rsid w:val="00F34A62"/>
    <w:pPr>
      <w:keepNext/>
      <w:spacing w:after="0" w:line="240" w:lineRule="auto"/>
    </w:pPr>
    <w:rPr>
      <w:rFonts w:ascii="Futura MdCn BT" w:eastAsia="Times New Roman" w:hAnsi="Futura MdCn BT" w:cs="Times New Roman"/>
      <w:b/>
      <w:bCs/>
      <w:color w:val="000080"/>
      <w:sz w:val="36"/>
      <w:szCs w:val="20"/>
    </w:rPr>
  </w:style>
  <w:style w:type="paragraph" w:customStyle="1" w:styleId="StyleTableHeaderGaramond">
    <w:name w:val="Style Table Header + Garamond"/>
    <w:basedOn w:val="TableHeader"/>
    <w:rsid w:val="00F34A62"/>
    <w:rPr>
      <w:rFonts w:ascii="Garamond" w:hAnsi="Garamond"/>
      <w:sz w:val="22"/>
    </w:rPr>
  </w:style>
  <w:style w:type="paragraph" w:customStyle="1" w:styleId="Style10">
    <w:name w:val="Style1"/>
    <w:basedOn w:val="BodyText"/>
    <w:link w:val="Style1Char"/>
    <w:rsid w:val="00F34A62"/>
    <w:pPr>
      <w:ind w:left="1418" w:hanging="283"/>
      <w:jc w:val="both"/>
    </w:pPr>
    <w:rPr>
      <w:rFonts w:ascii="Garamond" w:eastAsia="SimSun" w:hAnsi="Garamond" w:cs="Times New Roman"/>
      <w:color w:val="auto"/>
      <w:sz w:val="24"/>
      <w:szCs w:val="24"/>
      <w:lang w:val="en-US" w:eastAsia="zh-CN"/>
    </w:rPr>
  </w:style>
  <w:style w:type="paragraph" w:styleId="EnvelopeReturn">
    <w:name w:val="envelope return"/>
    <w:basedOn w:val="Normal"/>
    <w:rsid w:val="00F34A62"/>
    <w:pPr>
      <w:spacing w:after="0" w:line="240" w:lineRule="auto"/>
    </w:pPr>
    <w:rPr>
      <w:rFonts w:ascii="Avalon" w:eastAsia="Times New Roman" w:hAnsi="Avalon" w:cs="Times New Roman"/>
      <w:sz w:val="18"/>
      <w:szCs w:val="20"/>
      <w:lang w:eastAsia="de-DE"/>
    </w:rPr>
  </w:style>
  <w:style w:type="paragraph" w:customStyle="1" w:styleId="CM19">
    <w:name w:val="CM19"/>
    <w:basedOn w:val="Default"/>
    <w:next w:val="Default"/>
    <w:rsid w:val="00F34A62"/>
    <w:pPr>
      <w:widowControl/>
      <w:spacing w:after="93"/>
    </w:pPr>
    <w:rPr>
      <w:rFonts w:ascii="CFPMPG+Arial" w:eastAsia="Times New Roman" w:hAnsi="CFPMPG+Arial" w:cs="Times New Roman"/>
      <w:color w:val="auto"/>
      <w:lang w:eastAsia="en-US" w:bidi="fa-IR"/>
    </w:rPr>
  </w:style>
  <w:style w:type="paragraph" w:customStyle="1" w:styleId="CM26">
    <w:name w:val="CM26"/>
    <w:basedOn w:val="Default"/>
    <w:next w:val="Default"/>
    <w:rsid w:val="00F34A62"/>
    <w:pPr>
      <w:spacing w:after="435"/>
    </w:pPr>
    <w:rPr>
      <w:rFonts w:ascii="CGAFFH+Arial,BoldItalic" w:eastAsia="Times New Roman" w:hAnsi="CGAFFH+Arial,BoldItalic" w:cs="Times New Roman"/>
      <w:color w:val="auto"/>
      <w:lang w:eastAsia="en-US" w:bidi="fa-IR"/>
    </w:rPr>
  </w:style>
  <w:style w:type="paragraph" w:customStyle="1" w:styleId="CM20">
    <w:name w:val="CM20"/>
    <w:basedOn w:val="Default"/>
    <w:next w:val="Default"/>
    <w:rsid w:val="00F34A62"/>
    <w:pPr>
      <w:widowControl/>
      <w:spacing w:after="165"/>
    </w:pPr>
    <w:rPr>
      <w:rFonts w:ascii="CFPMPG+Arial" w:eastAsia="Times New Roman" w:hAnsi="CFPMPG+Arial" w:cs="Times New Roman"/>
      <w:color w:val="auto"/>
      <w:lang w:eastAsia="en-US" w:bidi="fa-IR"/>
    </w:rPr>
  </w:style>
  <w:style w:type="paragraph" w:customStyle="1" w:styleId="CM27">
    <w:name w:val="CM27"/>
    <w:basedOn w:val="Default"/>
    <w:next w:val="Default"/>
    <w:rsid w:val="00F34A62"/>
    <w:pPr>
      <w:widowControl/>
      <w:spacing w:after="215"/>
    </w:pPr>
    <w:rPr>
      <w:rFonts w:ascii="CFPMPG+Arial" w:eastAsia="Times New Roman" w:hAnsi="CFPMPG+Arial" w:cs="Times New Roman"/>
      <w:color w:val="auto"/>
      <w:lang w:eastAsia="en-US" w:bidi="fa-IR"/>
    </w:rPr>
  </w:style>
  <w:style w:type="paragraph" w:customStyle="1" w:styleId="CM14">
    <w:name w:val="CM14"/>
    <w:basedOn w:val="Default"/>
    <w:next w:val="Default"/>
    <w:rsid w:val="00F34A62"/>
    <w:pPr>
      <w:spacing w:line="460" w:lineRule="atLeast"/>
    </w:pPr>
    <w:rPr>
      <w:rFonts w:eastAsia="Times New Roman" w:cs="Times New Roman"/>
      <w:color w:val="auto"/>
      <w:lang w:eastAsia="en-US"/>
    </w:rPr>
  </w:style>
  <w:style w:type="paragraph" w:customStyle="1" w:styleId="CM25">
    <w:name w:val="CM25"/>
    <w:basedOn w:val="Default"/>
    <w:next w:val="Default"/>
    <w:rsid w:val="00F34A62"/>
    <w:pPr>
      <w:spacing w:after="230"/>
    </w:pPr>
    <w:rPr>
      <w:rFonts w:eastAsia="Times New Roman" w:cs="Times New Roman"/>
      <w:color w:val="auto"/>
      <w:lang w:eastAsia="en-US"/>
    </w:rPr>
  </w:style>
  <w:style w:type="paragraph" w:customStyle="1" w:styleId="CM28">
    <w:name w:val="CM28"/>
    <w:basedOn w:val="Default"/>
    <w:next w:val="Default"/>
    <w:rsid w:val="00F34A62"/>
    <w:pPr>
      <w:spacing w:after="732"/>
    </w:pPr>
    <w:rPr>
      <w:rFonts w:eastAsia="Times New Roman" w:cs="Times New Roman"/>
      <w:color w:val="auto"/>
      <w:lang w:eastAsia="en-US"/>
    </w:rPr>
  </w:style>
  <w:style w:type="paragraph" w:customStyle="1" w:styleId="CM35">
    <w:name w:val="CM35"/>
    <w:basedOn w:val="Default"/>
    <w:next w:val="Default"/>
    <w:rsid w:val="00F34A62"/>
    <w:pPr>
      <w:spacing w:after="227"/>
    </w:pPr>
    <w:rPr>
      <w:rFonts w:eastAsia="Times New Roman" w:cs="Times New Roman"/>
      <w:color w:val="auto"/>
      <w:lang w:eastAsia="en-US"/>
    </w:rPr>
  </w:style>
  <w:style w:type="paragraph" w:customStyle="1" w:styleId="CM37">
    <w:name w:val="CM37"/>
    <w:basedOn w:val="Default"/>
    <w:next w:val="Default"/>
    <w:rsid w:val="00F34A62"/>
    <w:pPr>
      <w:spacing w:after="68"/>
    </w:pPr>
    <w:rPr>
      <w:rFonts w:eastAsia="Times New Roman" w:cs="Times New Roman"/>
      <w:color w:val="auto"/>
      <w:lang w:eastAsia="en-US"/>
    </w:rPr>
  </w:style>
  <w:style w:type="paragraph" w:customStyle="1" w:styleId="CM7">
    <w:name w:val="CM7"/>
    <w:basedOn w:val="Default"/>
    <w:next w:val="Default"/>
    <w:rsid w:val="00F34A62"/>
    <w:pPr>
      <w:spacing w:line="231" w:lineRule="atLeast"/>
    </w:pPr>
    <w:rPr>
      <w:rFonts w:eastAsia="Times New Roman" w:cs="Times New Roman"/>
      <w:color w:val="auto"/>
      <w:lang w:eastAsia="en-US"/>
    </w:rPr>
  </w:style>
  <w:style w:type="paragraph" w:customStyle="1" w:styleId="CM33">
    <w:name w:val="CM33"/>
    <w:basedOn w:val="Default"/>
    <w:next w:val="Default"/>
    <w:rsid w:val="00F34A62"/>
    <w:pPr>
      <w:spacing w:after="290"/>
    </w:pPr>
    <w:rPr>
      <w:rFonts w:eastAsia="Times New Roman" w:cs="Times New Roman"/>
      <w:color w:val="auto"/>
      <w:lang w:eastAsia="en-US"/>
    </w:rPr>
  </w:style>
  <w:style w:type="paragraph" w:customStyle="1" w:styleId="CM8">
    <w:name w:val="CM8"/>
    <w:basedOn w:val="Default"/>
    <w:next w:val="Default"/>
    <w:rsid w:val="00F34A62"/>
    <w:pPr>
      <w:spacing w:line="231" w:lineRule="atLeast"/>
    </w:pPr>
    <w:rPr>
      <w:rFonts w:eastAsia="Times New Roman" w:cs="Times New Roman"/>
      <w:color w:val="auto"/>
      <w:lang w:eastAsia="en-US"/>
    </w:rPr>
  </w:style>
  <w:style w:type="paragraph" w:customStyle="1" w:styleId="CM34">
    <w:name w:val="CM34"/>
    <w:basedOn w:val="Default"/>
    <w:next w:val="Default"/>
    <w:rsid w:val="00F34A62"/>
    <w:pPr>
      <w:spacing w:after="460"/>
    </w:pPr>
    <w:rPr>
      <w:rFonts w:eastAsia="Times New Roman" w:cs="Times New Roman"/>
      <w:color w:val="auto"/>
      <w:lang w:eastAsia="en-US"/>
    </w:rPr>
  </w:style>
  <w:style w:type="paragraph" w:customStyle="1" w:styleId="CM39">
    <w:name w:val="CM39"/>
    <w:basedOn w:val="Default"/>
    <w:next w:val="Default"/>
    <w:rsid w:val="00F34A62"/>
    <w:pPr>
      <w:spacing w:after="355"/>
    </w:pPr>
    <w:rPr>
      <w:rFonts w:eastAsia="Times New Roman" w:cs="Times New Roman"/>
      <w:color w:val="auto"/>
      <w:lang w:eastAsia="en-US"/>
    </w:rPr>
  </w:style>
  <w:style w:type="paragraph" w:customStyle="1" w:styleId="CM41">
    <w:name w:val="CM41"/>
    <w:basedOn w:val="Default"/>
    <w:next w:val="Default"/>
    <w:rsid w:val="00F34A62"/>
    <w:pPr>
      <w:spacing w:after="140"/>
    </w:pPr>
    <w:rPr>
      <w:rFonts w:eastAsia="Times New Roman" w:cs="Times New Roman"/>
      <w:color w:val="auto"/>
      <w:lang w:eastAsia="en-US"/>
    </w:rPr>
  </w:style>
  <w:style w:type="paragraph" w:customStyle="1" w:styleId="CM40">
    <w:name w:val="CM40"/>
    <w:basedOn w:val="Default"/>
    <w:next w:val="Default"/>
    <w:rsid w:val="00F34A62"/>
    <w:pPr>
      <w:spacing w:after="118"/>
    </w:pPr>
    <w:rPr>
      <w:rFonts w:eastAsia="Times New Roman" w:cs="Times New Roman"/>
      <w:color w:val="auto"/>
      <w:lang w:eastAsia="en-US"/>
    </w:rPr>
  </w:style>
  <w:style w:type="paragraph" w:customStyle="1" w:styleId="CM22">
    <w:name w:val="CM22"/>
    <w:basedOn w:val="Default"/>
    <w:next w:val="Default"/>
    <w:rsid w:val="00F34A62"/>
    <w:pPr>
      <w:spacing w:line="346" w:lineRule="atLeast"/>
    </w:pPr>
    <w:rPr>
      <w:rFonts w:eastAsia="Times New Roman" w:cs="Times New Roman"/>
      <w:color w:val="auto"/>
      <w:lang w:eastAsia="en-US"/>
    </w:rPr>
  </w:style>
  <w:style w:type="paragraph" w:customStyle="1" w:styleId="CM1">
    <w:name w:val="CM1"/>
    <w:basedOn w:val="Default"/>
    <w:next w:val="Default"/>
    <w:rsid w:val="00F34A62"/>
    <w:rPr>
      <w:rFonts w:eastAsia="Times New Roman" w:cs="Times New Roman"/>
      <w:color w:val="auto"/>
      <w:lang w:eastAsia="en-US"/>
    </w:rPr>
  </w:style>
  <w:style w:type="paragraph" w:customStyle="1" w:styleId="Style2">
    <w:name w:val="Style 2"/>
    <w:rsid w:val="00F34A62"/>
    <w:pPr>
      <w:widowControl w:val="0"/>
      <w:autoSpaceDE w:val="0"/>
      <w:autoSpaceDN w:val="0"/>
      <w:spacing w:after="0" w:line="240" w:lineRule="auto"/>
    </w:pPr>
    <w:rPr>
      <w:rFonts w:ascii="Times New Roman" w:eastAsia="Times New Roman" w:hAnsi="Times New Roman" w:cs="Times New Roman"/>
      <w:sz w:val="20"/>
      <w:szCs w:val="20"/>
      <w:lang w:bidi="fa-IR"/>
    </w:rPr>
  </w:style>
  <w:style w:type="character" w:customStyle="1" w:styleId="CharCharCharChar">
    <w:name w:val="Char Char Char Char"/>
    <w:aliases w:val=" Char Char Char Char1"/>
    <w:rsid w:val="00F34A62"/>
    <w:rPr>
      <w:rFonts w:ascii="Garamond" w:eastAsia="SimSun" w:hAnsi="Garamond"/>
      <w:sz w:val="26"/>
      <w:szCs w:val="24"/>
      <w:lang w:val="en-US" w:eastAsia="zh-CN" w:bidi="ar-SA"/>
    </w:rPr>
  </w:style>
  <w:style w:type="paragraph" w:styleId="PlainText">
    <w:name w:val="Plain Text"/>
    <w:basedOn w:val="Normal"/>
    <w:link w:val="PlainTextChar"/>
    <w:rsid w:val="00F34A6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34A62"/>
    <w:rPr>
      <w:rFonts w:ascii="Courier New" w:eastAsia="Times New Roman" w:hAnsi="Courier New" w:cs="Courier New"/>
      <w:sz w:val="20"/>
      <w:szCs w:val="20"/>
    </w:rPr>
  </w:style>
  <w:style w:type="paragraph" w:customStyle="1" w:styleId="Tablecontent1">
    <w:name w:val="Table content1"/>
    <w:basedOn w:val="Normal"/>
    <w:next w:val="Normaltext"/>
    <w:autoRedefine/>
    <w:rsid w:val="00F34A62"/>
    <w:pPr>
      <w:widowControl w:val="0"/>
      <w:tabs>
        <w:tab w:val="left" w:pos="9000"/>
      </w:tabs>
      <w:spacing w:after="120" w:line="240" w:lineRule="auto"/>
      <w:jc w:val="center"/>
    </w:pPr>
    <w:rPr>
      <w:rFonts w:ascii="Times New Roman" w:eastAsia="Times New Roman" w:hAnsi="Times New Roman" w:cs="Times New Roman"/>
      <w:b/>
      <w:bCs/>
      <w:sz w:val="16"/>
      <w:szCs w:val="16"/>
      <w:lang w:bidi="fa-IR"/>
    </w:rPr>
  </w:style>
  <w:style w:type="paragraph" w:customStyle="1" w:styleId="Normaltext">
    <w:name w:val="Normal text"/>
    <w:basedOn w:val="Normal"/>
    <w:autoRedefine/>
    <w:rsid w:val="00F34A62"/>
    <w:pPr>
      <w:spacing w:before="120" w:after="120" w:line="240" w:lineRule="auto"/>
      <w:ind w:left="14" w:hanging="14"/>
      <w:jc w:val="center"/>
    </w:pPr>
    <w:rPr>
      <w:rFonts w:ascii="Calibri" w:eastAsia="¹ÙÅÁÃ¼" w:hAnsi="Calibri" w:cs="Arial"/>
      <w:bCs/>
      <w:sz w:val="28"/>
      <w:szCs w:val="28"/>
    </w:rPr>
  </w:style>
  <w:style w:type="paragraph" w:styleId="ListBullet">
    <w:name w:val="List Bullet"/>
    <w:basedOn w:val="Normal"/>
    <w:autoRedefine/>
    <w:rsid w:val="00F34A62"/>
    <w:pPr>
      <w:numPr>
        <w:numId w:val="18"/>
      </w:numPr>
      <w:overflowPunct w:val="0"/>
      <w:autoSpaceDE w:val="0"/>
      <w:autoSpaceDN w:val="0"/>
      <w:adjustRightInd w:val="0"/>
      <w:spacing w:after="0" w:line="240" w:lineRule="auto"/>
      <w:textAlignment w:val="baseline"/>
    </w:pPr>
    <w:rPr>
      <w:rFonts w:ascii="Arial" w:eastAsia="BatangChe" w:hAnsi="Arial" w:cs="Times New Roman"/>
      <w:sz w:val="24"/>
      <w:szCs w:val="24"/>
      <w:lang w:eastAsia="ko-KR"/>
    </w:rPr>
  </w:style>
  <w:style w:type="paragraph" w:customStyle="1" w:styleId="Style5">
    <w:name w:val="Style5"/>
    <w:basedOn w:val="ListParagraph"/>
    <w:link w:val="Style5Char"/>
    <w:qFormat/>
    <w:rsid w:val="00F34A62"/>
    <w:pPr>
      <w:spacing w:before="120" w:after="200" w:line="276" w:lineRule="auto"/>
      <w:ind w:left="1080" w:right="115" w:hanging="630"/>
      <w:contextualSpacing/>
    </w:pPr>
    <w:rPr>
      <w:rFonts w:ascii="Times New Roman" w:hAnsi="Times New Roman"/>
      <w:b/>
      <w:bCs/>
      <w:sz w:val="24"/>
    </w:rPr>
  </w:style>
  <w:style w:type="character" w:customStyle="1" w:styleId="Style5Char">
    <w:name w:val="Style5 Char"/>
    <w:link w:val="Style5"/>
    <w:rsid w:val="00F34A62"/>
    <w:rPr>
      <w:rFonts w:ascii="Times New Roman" w:eastAsia="Calibri" w:hAnsi="Times New Roman" w:cs="Times New Roman"/>
      <w:b/>
      <w:bCs/>
      <w:sz w:val="24"/>
    </w:rPr>
  </w:style>
  <w:style w:type="paragraph" w:customStyle="1" w:styleId="Style30">
    <w:name w:val="Style3"/>
    <w:basedOn w:val="Normal"/>
    <w:link w:val="Style3Char"/>
    <w:qFormat/>
    <w:rsid w:val="00F34A62"/>
    <w:pPr>
      <w:spacing w:after="200" w:line="360" w:lineRule="auto"/>
      <w:ind w:left="562" w:right="562"/>
      <w:contextualSpacing/>
      <w:jc w:val="both"/>
    </w:pPr>
    <w:rPr>
      <w:rFonts w:ascii="Garamond" w:eastAsia="Calibri" w:hAnsi="Garamond" w:cs="Times New Roman"/>
      <w:sz w:val="24"/>
      <w:szCs w:val="24"/>
    </w:rPr>
  </w:style>
  <w:style w:type="character" w:customStyle="1" w:styleId="Style3Char">
    <w:name w:val="Style3 Char"/>
    <w:link w:val="Style30"/>
    <w:rsid w:val="00F34A62"/>
    <w:rPr>
      <w:rFonts w:ascii="Garamond" w:eastAsia="Calibri" w:hAnsi="Garamond" w:cs="Times New Roman"/>
      <w:sz w:val="24"/>
      <w:szCs w:val="24"/>
    </w:rPr>
  </w:style>
  <w:style w:type="paragraph" w:customStyle="1" w:styleId="DocumentTitle">
    <w:name w:val="Document Title"/>
    <w:basedOn w:val="Normal"/>
    <w:rsid w:val="00F34A62"/>
    <w:pPr>
      <w:spacing w:after="0" w:line="240" w:lineRule="auto"/>
      <w:ind w:left="144" w:right="115"/>
      <w:jc w:val="both"/>
    </w:pPr>
    <w:rPr>
      <w:rFonts w:ascii="Times New Roman" w:eastAsia="Calibri" w:hAnsi="Times New Roman" w:cs="Times New Roman"/>
      <w:b/>
      <w:bCs/>
      <w:sz w:val="52"/>
      <w:szCs w:val="52"/>
    </w:rPr>
  </w:style>
  <w:style w:type="paragraph" w:customStyle="1" w:styleId="Heading1-N">
    <w:name w:val="Heading 1-N"/>
    <w:basedOn w:val="ListParagraph"/>
    <w:qFormat/>
    <w:rsid w:val="00F34A62"/>
    <w:pPr>
      <w:numPr>
        <w:numId w:val="19"/>
      </w:numPr>
      <w:tabs>
        <w:tab w:val="left" w:pos="288"/>
        <w:tab w:val="num" w:pos="1494"/>
      </w:tabs>
      <w:spacing w:before="240" w:after="240"/>
      <w:ind w:left="1418" w:right="115" w:hanging="284"/>
      <w:contextualSpacing/>
      <w:outlineLvl w:val="0"/>
    </w:pPr>
    <w:rPr>
      <w:rFonts w:ascii="Garamond" w:hAnsi="Garamond" w:cs="Arial"/>
      <w:b/>
      <w:caps/>
      <w:sz w:val="24"/>
      <w:u w:val="single"/>
    </w:rPr>
  </w:style>
  <w:style w:type="paragraph" w:customStyle="1" w:styleId="Heading2-N">
    <w:name w:val="Heading 2-N"/>
    <w:basedOn w:val="ListParagraph"/>
    <w:qFormat/>
    <w:rsid w:val="00F34A62"/>
    <w:pPr>
      <w:numPr>
        <w:ilvl w:val="1"/>
        <w:numId w:val="19"/>
      </w:numPr>
      <w:tabs>
        <w:tab w:val="left" w:pos="360"/>
        <w:tab w:val="num" w:pos="1494"/>
      </w:tabs>
      <w:spacing w:before="240" w:after="240"/>
      <w:ind w:left="1418" w:right="115" w:hanging="284"/>
      <w:contextualSpacing/>
      <w:outlineLvl w:val="1"/>
    </w:pPr>
    <w:rPr>
      <w:rFonts w:ascii="Garamond" w:hAnsi="Garamond" w:cs="Arial"/>
      <w:b/>
      <w:sz w:val="24"/>
      <w:u w:val="single"/>
    </w:rPr>
  </w:style>
  <w:style w:type="paragraph" w:customStyle="1" w:styleId="Heading3-N">
    <w:name w:val="Heading 3-N"/>
    <w:basedOn w:val="ListParagraph"/>
    <w:qFormat/>
    <w:rsid w:val="00F34A62"/>
    <w:pPr>
      <w:numPr>
        <w:ilvl w:val="2"/>
        <w:numId w:val="19"/>
      </w:numPr>
      <w:tabs>
        <w:tab w:val="left" w:pos="504"/>
        <w:tab w:val="num" w:pos="1494"/>
      </w:tabs>
      <w:spacing w:before="240" w:after="240"/>
      <w:ind w:left="360" w:right="115" w:firstLine="0"/>
      <w:contextualSpacing/>
      <w:outlineLvl w:val="2"/>
    </w:pPr>
    <w:rPr>
      <w:rFonts w:ascii="Garamond" w:hAnsi="Garamond" w:cs="Arial"/>
      <w:sz w:val="24"/>
      <w:u w:val="single"/>
    </w:rPr>
  </w:style>
  <w:style w:type="paragraph" w:customStyle="1" w:styleId="Heading4-N">
    <w:name w:val="Heading 4-N"/>
    <w:basedOn w:val="ListParagraph"/>
    <w:qFormat/>
    <w:rsid w:val="00F34A62"/>
    <w:pPr>
      <w:numPr>
        <w:ilvl w:val="3"/>
        <w:numId w:val="19"/>
      </w:numPr>
      <w:tabs>
        <w:tab w:val="left" w:pos="576"/>
        <w:tab w:val="num" w:pos="1494"/>
      </w:tabs>
      <w:spacing w:before="240" w:after="240"/>
      <w:ind w:left="432" w:right="115" w:firstLine="0"/>
      <w:contextualSpacing/>
      <w:outlineLvl w:val="3"/>
    </w:pPr>
    <w:rPr>
      <w:rFonts w:ascii="Garamond" w:hAnsi="Garamond" w:cs="Arial"/>
      <w:sz w:val="24"/>
      <w:u w:val="single"/>
    </w:rPr>
  </w:style>
  <w:style w:type="paragraph" w:customStyle="1" w:styleId="Heading5-N">
    <w:name w:val="Heading 5-N"/>
    <w:basedOn w:val="ListParagraph"/>
    <w:qFormat/>
    <w:rsid w:val="00F34A62"/>
    <w:pPr>
      <w:numPr>
        <w:ilvl w:val="4"/>
        <w:numId w:val="19"/>
      </w:numPr>
      <w:tabs>
        <w:tab w:val="left" w:pos="648"/>
        <w:tab w:val="num" w:pos="1494"/>
      </w:tabs>
      <w:spacing w:before="240" w:after="240"/>
      <w:ind w:left="432" w:right="115" w:firstLine="0"/>
      <w:contextualSpacing/>
      <w:outlineLvl w:val="4"/>
    </w:pPr>
    <w:rPr>
      <w:rFonts w:ascii="Garamond" w:hAnsi="Garamond" w:cs="Arial"/>
      <w:sz w:val="24"/>
      <w:u w:val="single"/>
    </w:rPr>
  </w:style>
  <w:style w:type="paragraph" w:customStyle="1" w:styleId="Heading6-N">
    <w:name w:val="Heading 6-N"/>
    <w:basedOn w:val="ListParagraph"/>
    <w:qFormat/>
    <w:rsid w:val="00F34A62"/>
    <w:pPr>
      <w:numPr>
        <w:ilvl w:val="5"/>
        <w:numId w:val="19"/>
      </w:numPr>
      <w:tabs>
        <w:tab w:val="left" w:pos="648"/>
        <w:tab w:val="num" w:pos="1494"/>
      </w:tabs>
      <w:spacing w:before="240" w:after="240"/>
      <w:ind w:left="504" w:right="115" w:firstLine="0"/>
      <w:contextualSpacing/>
      <w:outlineLvl w:val="5"/>
    </w:pPr>
    <w:rPr>
      <w:rFonts w:ascii="Garamond" w:hAnsi="Garamond" w:cs="Arial"/>
      <w:sz w:val="24"/>
      <w:u w:val="single"/>
    </w:rPr>
  </w:style>
  <w:style w:type="paragraph" w:customStyle="1" w:styleId="ListPara1">
    <w:name w:val="List Para 1"/>
    <w:basedOn w:val="ListParagraph"/>
    <w:qFormat/>
    <w:rsid w:val="00F34A62"/>
    <w:pPr>
      <w:numPr>
        <w:numId w:val="20"/>
      </w:numPr>
      <w:tabs>
        <w:tab w:val="left" w:pos="1224"/>
      </w:tabs>
      <w:spacing w:before="120" w:after="240"/>
      <w:ind w:left="1008" w:right="115" w:firstLine="0"/>
      <w:contextualSpacing/>
      <w:jc w:val="both"/>
    </w:pPr>
    <w:rPr>
      <w:rFonts w:ascii="Garamond" w:hAnsi="Garamond" w:cs="Arial"/>
      <w:sz w:val="24"/>
    </w:rPr>
  </w:style>
  <w:style w:type="paragraph" w:customStyle="1" w:styleId="ListPara2">
    <w:name w:val="List Para 2"/>
    <w:basedOn w:val="ListPara1"/>
    <w:qFormat/>
    <w:rsid w:val="00F34A62"/>
    <w:pPr>
      <w:numPr>
        <w:ilvl w:val="1"/>
      </w:numPr>
      <w:tabs>
        <w:tab w:val="clear" w:pos="1224"/>
        <w:tab w:val="left" w:pos="1368"/>
      </w:tabs>
      <w:ind w:left="1152" w:firstLine="0"/>
    </w:pPr>
  </w:style>
  <w:style w:type="paragraph" w:customStyle="1" w:styleId="NormalParagraph">
    <w:name w:val="Normal Paragraph"/>
    <w:basedOn w:val="Normal"/>
    <w:qFormat/>
    <w:rsid w:val="00F34A62"/>
    <w:pPr>
      <w:spacing w:before="60" w:after="60" w:line="360" w:lineRule="auto"/>
      <w:ind w:left="720" w:right="144"/>
      <w:jc w:val="both"/>
    </w:pPr>
    <w:rPr>
      <w:rFonts w:ascii="Garamond" w:eastAsia="Calibri" w:hAnsi="Garamond" w:cs="Arial"/>
      <w:sz w:val="24"/>
    </w:rPr>
  </w:style>
  <w:style w:type="character" w:customStyle="1" w:styleId="Style1Char">
    <w:name w:val="Style1 Char"/>
    <w:link w:val="Style10"/>
    <w:rsid w:val="00F34A62"/>
    <w:rPr>
      <w:rFonts w:ascii="Garamond" w:eastAsia="SimSun" w:hAnsi="Garamond" w:cs="Times New Roman"/>
      <w:sz w:val="24"/>
      <w:szCs w:val="24"/>
      <w:lang w:eastAsia="zh-CN"/>
    </w:rPr>
  </w:style>
  <w:style w:type="paragraph" w:customStyle="1" w:styleId="Style100">
    <w:name w:val="Style10"/>
    <w:basedOn w:val="Normal"/>
    <w:link w:val="Style10Char"/>
    <w:qFormat/>
    <w:rsid w:val="00F34A62"/>
    <w:pPr>
      <w:keepNext/>
      <w:keepLines/>
      <w:spacing w:before="200" w:after="0" w:line="240" w:lineRule="auto"/>
      <w:ind w:left="630" w:hanging="450"/>
      <w:outlineLvl w:val="1"/>
    </w:pPr>
    <w:rPr>
      <w:rFonts w:ascii="Times New Roman" w:eastAsia="Times New Roman" w:hAnsi="Times New Roman" w:cs="Times New Roman"/>
      <w:b/>
      <w:bCs/>
      <w:u w:val="single"/>
    </w:rPr>
  </w:style>
  <w:style w:type="character" w:customStyle="1" w:styleId="Style10Char">
    <w:name w:val="Style10 Char"/>
    <w:link w:val="Style100"/>
    <w:rsid w:val="00F34A62"/>
    <w:rPr>
      <w:rFonts w:ascii="Times New Roman" w:eastAsia="Times New Roman" w:hAnsi="Times New Roman" w:cs="Times New Roman"/>
      <w:b/>
      <w:bCs/>
      <w:u w:val="single"/>
    </w:rPr>
  </w:style>
  <w:style w:type="paragraph" w:customStyle="1" w:styleId="Style12">
    <w:name w:val="Style12"/>
    <w:basedOn w:val="Normal"/>
    <w:link w:val="Style12Char"/>
    <w:qFormat/>
    <w:rsid w:val="00F34A62"/>
    <w:pPr>
      <w:keepNext/>
      <w:keepLines/>
      <w:numPr>
        <w:numId w:val="21"/>
      </w:numPr>
      <w:spacing w:after="200" w:line="276" w:lineRule="auto"/>
      <w:outlineLvl w:val="0"/>
    </w:pPr>
    <w:rPr>
      <w:rFonts w:ascii="Times New Roman" w:eastAsia="Times New Roman" w:hAnsi="Times New Roman" w:cs="Times New Roman"/>
      <w:b/>
      <w:bCs/>
      <w:sz w:val="24"/>
      <w:szCs w:val="24"/>
      <w:u w:val="single"/>
    </w:rPr>
  </w:style>
  <w:style w:type="character" w:customStyle="1" w:styleId="Style12Char">
    <w:name w:val="Style12 Char"/>
    <w:link w:val="Style12"/>
    <w:rsid w:val="00F34A62"/>
    <w:rPr>
      <w:rFonts w:ascii="Times New Roman" w:eastAsia="Times New Roman" w:hAnsi="Times New Roman" w:cs="Times New Roman"/>
      <w:b/>
      <w:bCs/>
      <w:sz w:val="24"/>
      <w:szCs w:val="24"/>
      <w:u w:val="single"/>
    </w:rPr>
  </w:style>
  <w:style w:type="character" w:customStyle="1" w:styleId="MSGENFONTSTYLENAMETEMPLATEROLEMSGENFONTSTYLENAMEBYROLETEXT">
    <w:name w:val="MSG_EN_FONT_STYLE_NAME_TEMPLATE_ROLE MSG_EN_FONT_STYLE_NAME_BY_ROLE_TEXT_"/>
    <w:link w:val="MSGENFONTSTYLENAMETEMPLATEROLEMSGENFONTSTYLENAMEBYROLETEXT0"/>
    <w:rsid w:val="00F34A62"/>
    <w:rPr>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F34A62"/>
    <w:pPr>
      <w:widowControl w:val="0"/>
      <w:shd w:val="clear" w:color="auto" w:fill="FFFFFF"/>
      <w:spacing w:before="300" w:after="240" w:line="274" w:lineRule="exact"/>
      <w:ind w:hanging="900"/>
      <w:jc w:val="both"/>
    </w:pPr>
  </w:style>
  <w:style w:type="paragraph" w:customStyle="1" w:styleId="xl64">
    <w:name w:val="xl64"/>
    <w:basedOn w:val="Normal"/>
    <w:rsid w:val="00F34A6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Indent1Char">
    <w:name w:val="Indent1 Char"/>
    <w:link w:val="Indent1"/>
    <w:rsid w:val="00F34A62"/>
    <w:rPr>
      <w:rFonts w:ascii="Times New Roman" w:eastAsia="Times New Roman" w:hAnsi="Times New Roman" w:cs="Times New Roman"/>
      <w:color w:val="000000"/>
      <w:szCs w:val="20"/>
      <w:lang w:val="en-GB"/>
    </w:rPr>
  </w:style>
  <w:style w:type="numbering" w:customStyle="1" w:styleId="NoList1">
    <w:name w:val="No List1"/>
    <w:next w:val="NoList"/>
    <w:semiHidden/>
    <w:rsid w:val="00F34A62"/>
  </w:style>
  <w:style w:type="paragraph" w:customStyle="1" w:styleId="TESTO">
    <w:name w:val="TESTO"/>
    <w:basedOn w:val="Normal"/>
    <w:rsid w:val="00F34A62"/>
    <w:pPr>
      <w:spacing w:before="120" w:after="0" w:line="240" w:lineRule="atLeast"/>
      <w:ind w:left="993" w:right="538"/>
      <w:jc w:val="both"/>
    </w:pPr>
    <w:rPr>
      <w:rFonts w:ascii="Arial" w:eastAsia="Times New Roman" w:hAnsi="Arial" w:cs="Times New Roman"/>
      <w:szCs w:val="20"/>
      <w:lang w:val="en-GB" w:eastAsia="it-IT"/>
    </w:rPr>
  </w:style>
  <w:style w:type="paragraph" w:styleId="Index1">
    <w:name w:val="index 1"/>
    <w:basedOn w:val="Normal"/>
    <w:next w:val="Normal"/>
    <w:autoRedefine/>
    <w:rsid w:val="00F34A62"/>
    <w:pPr>
      <w:spacing w:after="0" w:line="240" w:lineRule="atLeast"/>
      <w:ind w:left="220" w:right="851" w:hanging="220"/>
      <w:jc w:val="both"/>
    </w:pPr>
    <w:rPr>
      <w:rFonts w:ascii="Arial" w:eastAsia="Times New Roman" w:hAnsi="Arial" w:cs="Times New Roman"/>
      <w:szCs w:val="20"/>
      <w:lang w:val="it-IT" w:eastAsia="it-IT"/>
    </w:rPr>
  </w:style>
  <w:style w:type="paragraph" w:styleId="Index8">
    <w:name w:val="index 8"/>
    <w:basedOn w:val="Normal"/>
    <w:next w:val="Normal"/>
    <w:autoRedefine/>
    <w:rsid w:val="00F34A62"/>
    <w:pPr>
      <w:spacing w:after="0" w:line="240" w:lineRule="atLeast"/>
      <w:ind w:right="98"/>
      <w:jc w:val="center"/>
      <w:outlineLvl w:val="0"/>
    </w:pPr>
    <w:rPr>
      <w:rFonts w:ascii="Arial" w:eastAsia="Times New Roman" w:hAnsi="Arial" w:cs="Times New Roman"/>
      <w:szCs w:val="20"/>
      <w:lang w:val="it-IT" w:eastAsia="it-IT"/>
    </w:rPr>
  </w:style>
  <w:style w:type="paragraph" w:customStyle="1" w:styleId="Normal1">
    <w:name w:val="Normal1"/>
    <w:basedOn w:val="Normal"/>
    <w:rsid w:val="00F34A62"/>
    <w:pPr>
      <w:tabs>
        <w:tab w:val="left" w:pos="1134"/>
      </w:tabs>
      <w:spacing w:after="0" w:line="240" w:lineRule="auto"/>
      <w:jc w:val="both"/>
    </w:pPr>
    <w:rPr>
      <w:rFonts w:ascii="Arial" w:eastAsia="Times New Roman" w:hAnsi="Arial" w:cs="Times New Roman"/>
      <w:snapToGrid w:val="0"/>
      <w:color w:val="000000"/>
      <w:sz w:val="20"/>
      <w:szCs w:val="20"/>
      <w:lang w:val="en-AU"/>
    </w:rPr>
  </w:style>
  <w:style w:type="paragraph" w:customStyle="1" w:styleId="Title3">
    <w:name w:val="Title 3"/>
    <w:basedOn w:val="Normal"/>
    <w:autoRedefine/>
    <w:rsid w:val="00F34A62"/>
    <w:pPr>
      <w:spacing w:before="120" w:after="120" w:line="240" w:lineRule="auto"/>
      <w:ind w:left="1276" w:right="851" w:hanging="851"/>
      <w:jc w:val="both"/>
      <w:outlineLvl w:val="2"/>
    </w:pPr>
    <w:rPr>
      <w:rFonts w:ascii="Arial" w:eastAsia="Times New Roman" w:hAnsi="Arial" w:cs="Times New Roman"/>
      <w:b/>
      <w:snapToGrid w:val="0"/>
      <w:color w:val="000000"/>
      <w:szCs w:val="20"/>
      <w:lang w:val="en-AU"/>
    </w:rPr>
  </w:style>
  <w:style w:type="table" w:customStyle="1" w:styleId="TableGrid1">
    <w:name w:val="Table Grid1"/>
    <w:basedOn w:val="TableNormal"/>
    <w:next w:val="TableGrid"/>
    <w:uiPriority w:val="59"/>
    <w:rsid w:val="00F34A62"/>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F34A62"/>
    <w:pPr>
      <w:numPr>
        <w:numId w:val="22"/>
      </w:numPr>
      <w:tabs>
        <w:tab w:val="clear" w:pos="2624"/>
        <w:tab w:val="num" w:pos="922"/>
      </w:tabs>
      <w:spacing w:after="0" w:line="240" w:lineRule="atLeast"/>
      <w:ind w:left="922" w:hanging="425"/>
      <w:jc w:val="both"/>
    </w:pPr>
    <w:rPr>
      <w:rFonts w:ascii="Arial" w:eastAsia="Times New Roman" w:hAnsi="Arial" w:cs="Times New Roman"/>
      <w:szCs w:val="20"/>
      <w:lang w:val="it-IT" w:eastAsia="it-IT"/>
    </w:rPr>
  </w:style>
  <w:style w:type="paragraph" w:customStyle="1" w:styleId="Paragraph4">
    <w:name w:val="Paragraph 4"/>
    <w:basedOn w:val="TESTO"/>
    <w:semiHidden/>
    <w:rsid w:val="00F34A62"/>
    <w:pPr>
      <w:spacing w:before="0" w:line="0" w:lineRule="atLeast"/>
      <w:ind w:left="0" w:right="0"/>
    </w:pPr>
    <w:rPr>
      <w:rFonts w:cs="Arial"/>
      <w:sz w:val="20"/>
    </w:rPr>
  </w:style>
  <w:style w:type="paragraph" w:customStyle="1" w:styleId="NormalArial">
    <w:name w:val="Normal + Arial"/>
    <w:aliases w:val="11 pt,Before:  1&quot;"/>
    <w:basedOn w:val="BodyText3"/>
    <w:semiHidden/>
    <w:rsid w:val="00F34A62"/>
    <w:pPr>
      <w:outlineLvl w:val="0"/>
    </w:pPr>
    <w:rPr>
      <w:rFonts w:cs="Arial"/>
      <w:sz w:val="22"/>
      <w:szCs w:val="22"/>
      <w:lang w:bidi="fa-IR"/>
    </w:rPr>
  </w:style>
  <w:style w:type="paragraph" w:customStyle="1" w:styleId="text0">
    <w:name w:val="text"/>
    <w:basedOn w:val="Normal"/>
    <w:rsid w:val="00F34A62"/>
    <w:pPr>
      <w:spacing w:before="120" w:after="120" w:line="240" w:lineRule="atLeast"/>
      <w:ind w:left="720"/>
    </w:pPr>
    <w:rPr>
      <w:rFonts w:ascii="Arial" w:eastAsia="Times New Roman" w:hAnsi="Arial" w:cs="Mitra"/>
      <w:szCs w:val="28"/>
      <w:lang w:bidi="fa-IR"/>
    </w:rPr>
  </w:style>
  <w:style w:type="numbering" w:customStyle="1" w:styleId="StilePuntato">
    <w:name w:val="Stile Puntato"/>
    <w:basedOn w:val="NoList"/>
    <w:rsid w:val="00F34A62"/>
    <w:pPr>
      <w:numPr>
        <w:numId w:val="23"/>
      </w:numPr>
    </w:pPr>
  </w:style>
  <w:style w:type="numbering" w:customStyle="1" w:styleId="StileNumerazioneautomatica10pt">
    <w:name w:val="Stile Numerazione automatica 10 pt"/>
    <w:basedOn w:val="NoList"/>
    <w:rsid w:val="00F34A62"/>
    <w:pPr>
      <w:numPr>
        <w:numId w:val="24"/>
      </w:numPr>
    </w:pPr>
  </w:style>
  <w:style w:type="paragraph" w:customStyle="1" w:styleId="Normale">
    <w:name w:val="Normale"/>
    <w:basedOn w:val="Normal"/>
    <w:semiHidden/>
    <w:rsid w:val="00F34A62"/>
    <w:pPr>
      <w:spacing w:after="0" w:line="240" w:lineRule="auto"/>
      <w:jc w:val="both"/>
    </w:pPr>
    <w:rPr>
      <w:rFonts w:ascii="Arial" w:eastAsia="MS Mincho" w:hAnsi="Arial" w:cs="Times New Roman"/>
      <w:sz w:val="20"/>
      <w:szCs w:val="20"/>
      <w:lang w:val="en-GB" w:eastAsia="ja-JP"/>
    </w:rPr>
  </w:style>
  <w:style w:type="paragraph" w:customStyle="1" w:styleId="Stile1">
    <w:name w:val="Stile1"/>
    <w:basedOn w:val="TESTO"/>
    <w:rsid w:val="00F34A62"/>
    <w:pPr>
      <w:overflowPunct w:val="0"/>
      <w:autoSpaceDE w:val="0"/>
      <w:autoSpaceDN w:val="0"/>
      <w:adjustRightInd w:val="0"/>
      <w:spacing w:before="0"/>
      <w:ind w:left="1560" w:right="851" w:hanging="426"/>
      <w:textAlignment w:val="baseline"/>
    </w:pPr>
    <w:rPr>
      <w:noProof/>
    </w:rPr>
  </w:style>
  <w:style w:type="paragraph" w:customStyle="1" w:styleId="testo0">
    <w:name w:val="testo"/>
    <w:basedOn w:val="Normal"/>
    <w:rsid w:val="00F34A62"/>
    <w:pPr>
      <w:spacing w:after="0" w:line="240" w:lineRule="atLeast"/>
      <w:ind w:left="1247" w:right="851" w:hanging="851"/>
      <w:jc w:val="both"/>
    </w:pPr>
    <w:rPr>
      <w:rFonts w:ascii="Arial" w:eastAsia="Times New Roman" w:hAnsi="Arial" w:cs="Arial"/>
      <w:noProof/>
      <w:lang w:val="it-IT" w:eastAsia="it-IT"/>
    </w:rPr>
  </w:style>
  <w:style w:type="character" w:customStyle="1" w:styleId="NormalIndentChar">
    <w:name w:val="Normal Indent Char"/>
    <w:aliases w:val="Corpo di testo spec Char,Rientro normale Carattere Char"/>
    <w:link w:val="NormalIndent"/>
    <w:rsid w:val="00F34A62"/>
    <w:rPr>
      <w:rFonts w:ascii="Univers" w:eastAsia="MS Mincho" w:hAnsi="Univers" w:cs="Traditional Arabic"/>
      <w:color w:val="000000"/>
      <w:szCs w:val="26"/>
      <w:lang w:val="en-GB" w:eastAsia="ja-JP"/>
    </w:rPr>
  </w:style>
  <w:style w:type="paragraph" w:customStyle="1" w:styleId="-">
    <w:name w:val="-"/>
    <w:basedOn w:val="Normal"/>
    <w:rsid w:val="00F34A62"/>
    <w:pPr>
      <w:widowControl w:val="0"/>
      <w:autoSpaceDE w:val="0"/>
      <w:autoSpaceDN w:val="0"/>
      <w:adjustRightInd w:val="0"/>
      <w:spacing w:after="0" w:line="360" w:lineRule="atLeast"/>
      <w:ind w:left="700"/>
      <w:textAlignment w:val="baseline"/>
    </w:pPr>
    <w:rPr>
      <w:rFonts w:ascii="Times New Roman" w:eastAsia="MS PMincho" w:hAnsi="Times New Roman" w:cs="Times New Roman"/>
      <w:color w:val="000000"/>
      <w:sz w:val="20"/>
      <w:szCs w:val="20"/>
      <w:lang w:eastAsia="ja-JP"/>
    </w:rPr>
  </w:style>
  <w:style w:type="paragraph" w:customStyle="1" w:styleId="Tabulationofrevisedpage">
    <w:name w:val="Tabulation of revised page"/>
    <w:basedOn w:val="Normal2"/>
    <w:qFormat/>
    <w:rsid w:val="00F34A62"/>
    <w:pPr>
      <w:spacing w:line="567" w:lineRule="exact"/>
      <w:ind w:left="1134"/>
      <w:jc w:val="center"/>
    </w:pPr>
    <w:rPr>
      <w:rFonts w:ascii="Times New Roman" w:hAnsi="Times New Roman" w:cs="Times New Roman"/>
      <w:b/>
      <w:bCs/>
    </w:rPr>
  </w:style>
  <w:style w:type="paragraph" w:customStyle="1" w:styleId="Normal2">
    <w:name w:val="Normal2"/>
    <w:basedOn w:val="NoSpacing"/>
    <w:qFormat/>
    <w:rsid w:val="00F34A62"/>
    <w:pPr>
      <w:bidi w:val="0"/>
      <w:jc w:val="both"/>
    </w:pPr>
    <w:rPr>
      <w:rFonts w:ascii="Arial" w:eastAsia="Calibri" w:hAnsi="Arial" w:cs="Arial"/>
      <w:sz w:val="22"/>
      <w:szCs w:val="22"/>
    </w:rPr>
  </w:style>
  <w:style w:type="paragraph" w:styleId="NoSpacing">
    <w:name w:val="No Spacing"/>
    <w:uiPriority w:val="1"/>
    <w:qFormat/>
    <w:rsid w:val="00F34A62"/>
    <w:pPr>
      <w:bidi/>
      <w:spacing w:after="0" w:line="240" w:lineRule="auto"/>
    </w:pPr>
    <w:rPr>
      <w:rFonts w:ascii="Times New Roman" w:eastAsia="Times New Roman" w:hAnsi="Times New Roman" w:cs="Times New Roman"/>
      <w:sz w:val="24"/>
      <w:szCs w:val="24"/>
    </w:rPr>
  </w:style>
  <w:style w:type="paragraph" w:customStyle="1" w:styleId="Footer-portrait">
    <w:name w:val="Footer-portrait"/>
    <w:qFormat/>
    <w:rsid w:val="00F34A62"/>
    <w:pPr>
      <w:spacing w:after="0" w:line="240" w:lineRule="auto"/>
      <w:ind w:left="425"/>
      <w:jc w:val="both"/>
    </w:pPr>
    <w:rPr>
      <w:rFonts w:ascii="Arial" w:eastAsia="Calibri" w:hAnsi="Arial" w:cs="Arial"/>
    </w:rPr>
  </w:style>
  <w:style w:type="table" w:customStyle="1" w:styleId="TableGrid2">
    <w:name w:val="Table Grid2"/>
    <w:basedOn w:val="TableNormal"/>
    <w:next w:val="TableGrid"/>
    <w:uiPriority w:val="39"/>
    <w:rsid w:val="00944AF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2.jpg"/><Relationship Id="rId2" Type="http://schemas.openxmlformats.org/officeDocument/2006/relationships/image" Target="media/image31.png"/><Relationship Id="rId1" Type="http://schemas.openxmlformats.org/officeDocument/2006/relationships/image" Target="media/image30.png"/><Relationship Id="rId4"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110</Pages>
  <Words>8868</Words>
  <Characters>50553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Irani</dc:creator>
  <cp:keywords/>
  <dc:description/>
  <cp:lastModifiedBy>NoteBook</cp:lastModifiedBy>
  <cp:revision>6</cp:revision>
  <cp:lastPrinted>2024-08-20T11:22:00Z</cp:lastPrinted>
  <dcterms:created xsi:type="dcterms:W3CDTF">2024-08-24T06:19:00Z</dcterms:created>
  <dcterms:modified xsi:type="dcterms:W3CDTF">2024-08-24T06:45:00Z</dcterms:modified>
</cp:coreProperties>
</file>