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3D959154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3</w:t>
            </w:r>
            <w:r w:rsidR="00794B21">
              <w:rPr>
                <w:b/>
                <w:bCs/>
                <w:color w:val="0070C0"/>
                <w:sz w:val="20"/>
                <w:szCs w:val="18"/>
              </w:rPr>
              <w:t>1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7FE7F92B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A7071F">
        <w:rPr>
          <w:b/>
          <w:bCs/>
          <w:color w:val="0070C0"/>
          <w:sz w:val="20"/>
          <w:szCs w:val="18"/>
        </w:rPr>
        <w:t>May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794B21">
        <w:rPr>
          <w:b/>
          <w:bCs/>
          <w:color w:val="0070C0"/>
          <w:sz w:val="20"/>
          <w:szCs w:val="18"/>
        </w:rPr>
        <w:t>12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7BB54521" w:rsidR="00A7071F" w:rsidRPr="002F4EF5" w:rsidRDefault="00794B21" w:rsidP="00A7071F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PLC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09F48A1F" w:rsidR="00127B0A" w:rsidRDefault="00794B21" w:rsidP="00127B0A">
            <w:pPr>
              <w:jc w:val="center"/>
            </w:pPr>
            <w:r>
              <w:t>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40DAD67E" w:rsidR="000277DE" w:rsidRPr="000277DE" w:rsidRDefault="00794B21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Visual, Dimensional, FAT for PLC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 w:rsid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64D092AE" w:rsidR="00B067EB" w:rsidRPr="00164AA5" w:rsidRDefault="0041236E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May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794B21">
              <w:rPr>
                <w:b/>
                <w:bCs/>
                <w:color w:val="0070C0"/>
                <w:sz w:val="20"/>
                <w:szCs w:val="18"/>
              </w:rPr>
              <w:t>18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536E828E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B29E33A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 xml:space="preserve">Mr. </w:t>
            </w:r>
            <w:proofErr w:type="spellStart"/>
            <w:r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59EA4C4" w:rsidR="00B067EB" w:rsidRPr="000277DE" w:rsidRDefault="003523B5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3CF5B0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276244FB" w:rsidR="00B067EB" w:rsidRPr="00794B21" w:rsidRDefault="00794B21" w:rsidP="00794B21">
            <w:pPr>
              <w:widowControl/>
              <w:adjustRightInd w:val="0"/>
              <w:spacing w:after="0" w:line="240" w:lineRule="auto"/>
              <w:rPr>
                <w:rFonts w:ascii="Arial" w:eastAsia="SimSun" w:hAnsi="Arial" w:cs="Arial"/>
                <w:sz w:val="18"/>
                <w:szCs w:val="18"/>
                <w:rtl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No.</w:t>
            </w:r>
            <w:proofErr w:type="gramStart"/>
            <w:r>
              <w:rPr>
                <w:rFonts w:ascii="Arial" w:eastAsia="SimSun" w:hAnsi="Arial" w:cs="Arial"/>
                <w:sz w:val="18"/>
                <w:szCs w:val="18"/>
              </w:rPr>
              <w:t>108 ,</w:t>
            </w:r>
            <w:proofErr w:type="gramEnd"/>
            <w:r>
              <w:rPr>
                <w:rFonts w:ascii="Arial" w:eastAsia="SimSun" w:hAnsi="Arial" w:cs="Arial"/>
                <w:sz w:val="18"/>
                <w:szCs w:val="18"/>
              </w:rPr>
              <w:t xml:space="preserve"> The end of Foolad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Sazan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Blvd, Nabi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Akram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Sq. SAFADASHT Industrial Town, Tehran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CB10" w14:textId="77777777" w:rsidR="003523B5" w:rsidRDefault="003523B5" w:rsidP="008D09F3">
      <w:pPr>
        <w:spacing w:after="0" w:line="240" w:lineRule="auto"/>
      </w:pPr>
      <w:r>
        <w:separator/>
      </w:r>
    </w:p>
  </w:endnote>
  <w:endnote w:type="continuationSeparator" w:id="0">
    <w:p w14:paraId="79B4DB08" w14:textId="77777777" w:rsidR="003523B5" w:rsidRDefault="003523B5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326E" w14:textId="77777777" w:rsidR="003523B5" w:rsidRDefault="003523B5" w:rsidP="008D09F3">
      <w:pPr>
        <w:spacing w:after="0" w:line="240" w:lineRule="auto"/>
      </w:pPr>
      <w:r>
        <w:separator/>
      </w:r>
    </w:p>
  </w:footnote>
  <w:footnote w:type="continuationSeparator" w:id="0">
    <w:p w14:paraId="38EA265D" w14:textId="77777777" w:rsidR="003523B5" w:rsidRDefault="003523B5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523B5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94B21"/>
    <w:rsid w:val="007A4F46"/>
    <w:rsid w:val="007B47AA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071F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2CB9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327D8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4</cp:revision>
  <cp:lastPrinted>2020-09-13T06:04:00Z</cp:lastPrinted>
  <dcterms:created xsi:type="dcterms:W3CDTF">2025-04-16T09:13:00Z</dcterms:created>
  <dcterms:modified xsi:type="dcterms:W3CDTF">2025-05-12T09:03:00Z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